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BDE95" w14:textId="77777777" w:rsidR="00F368AE" w:rsidRDefault="00000000">
      <w:pPr>
        <w:spacing w:after="0" w:line="360" w:lineRule="auto"/>
        <w:jc w:val="both"/>
        <w:rPr>
          <w:rFonts w:cstheme="minorHAnsi"/>
        </w:rPr>
      </w:pPr>
      <w:r>
        <w:rPr>
          <w:rFonts w:cstheme="minorHAnsi"/>
          <w:noProof/>
          <w:u w:val="single"/>
        </w:rPr>
        <mc:AlternateContent>
          <mc:Choice Requires="wps">
            <w:drawing>
              <wp:anchor distT="45720" distB="45720" distL="114300" distR="114300" simplePos="0" relativeHeight="251659264" behindDoc="0" locked="0" layoutInCell="1" allowOverlap="1" wp14:anchorId="209271A1" wp14:editId="2D1DF57F">
                <wp:simplePos x="0" y="0"/>
                <wp:positionH relativeFrom="margin">
                  <wp:align>left</wp:align>
                </wp:positionH>
                <wp:positionV relativeFrom="paragraph">
                  <wp:posOffset>179705</wp:posOffset>
                </wp:positionV>
                <wp:extent cx="6408420" cy="7124700"/>
                <wp:effectExtent l="19050" t="19050" r="1143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8420" cy="7124700"/>
                        </a:xfrm>
                        <a:prstGeom prst="rect">
                          <a:avLst/>
                        </a:prstGeom>
                        <a:solidFill>
                          <a:srgbClr val="FFFFFF"/>
                        </a:solidFill>
                        <a:ln w="28575">
                          <a:solidFill>
                            <a:srgbClr val="000000"/>
                          </a:solidFill>
                          <a:miter lim="800000"/>
                        </a:ln>
                      </wps:spPr>
                      <wps:txbx>
                        <w:txbxContent>
                          <w:p w14:paraId="33723589" w14:textId="77777777" w:rsidR="00F368AE" w:rsidRDefault="00000000">
                            <w:pPr>
                              <w:jc w:val="both"/>
                              <w:rPr>
                                <w:rFonts w:cstheme="minorHAnsi"/>
                                <w:u w:val="single"/>
                              </w:rPr>
                            </w:pPr>
                            <w:r>
                              <w:rPr>
                                <w:rFonts w:cstheme="minorHAnsi"/>
                                <w:u w:val="single"/>
                              </w:rPr>
                              <w:t xml:space="preserve">Template draft letter of engagement  </w:t>
                            </w:r>
                          </w:p>
                          <w:p w14:paraId="3F7CA7A1" w14:textId="77777777" w:rsidR="00F368AE" w:rsidRDefault="00000000">
                            <w:pPr>
                              <w:jc w:val="both"/>
                              <w:rPr>
                                <w:rFonts w:cstheme="minorHAnsi"/>
                                <w:b/>
                                <w:bCs/>
                              </w:rPr>
                            </w:pPr>
                            <w:r>
                              <w:rPr>
                                <w:rFonts w:cstheme="minorHAnsi"/>
                                <w:b/>
                                <w:bCs/>
                              </w:rPr>
                              <w:t>To the council:</w:t>
                            </w:r>
                          </w:p>
                          <w:p w14:paraId="2C37A3AE" w14:textId="77777777" w:rsidR="00F368AE" w:rsidRDefault="00000000">
                            <w:pPr>
                              <w:jc w:val="both"/>
                              <w:rPr>
                                <w:rFonts w:cstheme="minorHAnsi"/>
                              </w:rPr>
                            </w:pPr>
                            <w:r>
                              <w:rPr>
                                <w:rFonts w:cstheme="minorHAnsi"/>
                              </w:rPr>
                              <w:t xml:space="preserve">Please copy the text on pages 2-4 below onto your council’s headed paper and complete the </w:t>
                            </w:r>
                            <w:r>
                              <w:rPr>
                                <w:rFonts w:cstheme="minorHAnsi"/>
                                <w:highlight w:val="yellow"/>
                              </w:rPr>
                              <w:t>yellow</w:t>
                            </w:r>
                            <w:r>
                              <w:rPr>
                                <w:rFonts w:cstheme="minorHAnsi"/>
                              </w:rPr>
                              <w:t xml:space="preserve"> highlighted sections as appropriate.  Please return the signed copy to your internal auditor to complete the </w:t>
                            </w:r>
                            <w:r>
                              <w:rPr>
                                <w:rFonts w:cstheme="minorHAnsi"/>
                                <w:highlight w:val="green"/>
                              </w:rPr>
                              <w:t>green</w:t>
                            </w:r>
                            <w:r>
                              <w:rPr>
                                <w:rFonts w:cstheme="minorHAnsi"/>
                              </w:rPr>
                              <w:t xml:space="preserve"> highlighted section. The signed document will then be returned to you with a copy to LRALC. </w:t>
                            </w:r>
                          </w:p>
                          <w:p w14:paraId="6D8F1C08" w14:textId="77777777" w:rsidR="00F368AE" w:rsidRDefault="00000000">
                            <w:pPr>
                              <w:jc w:val="both"/>
                              <w:rPr>
                                <w:rFonts w:cstheme="minorHAnsi"/>
                              </w:rPr>
                            </w:pPr>
                            <w:r>
                              <w:rPr>
                                <w:rFonts w:cstheme="minorHAnsi"/>
                              </w:rPr>
                              <w:t>Your internal auditor will not arrange any activity or meetings relating to your internal audit until your completed letter of engagement is received by the council and LRALC.</w:t>
                            </w:r>
                          </w:p>
                          <w:p w14:paraId="2633463C" w14:textId="77777777" w:rsidR="00F368AE" w:rsidRDefault="00000000">
                            <w:pPr>
                              <w:jc w:val="both"/>
                              <w:rPr>
                                <w:rFonts w:cstheme="minorHAnsi"/>
                              </w:rPr>
                            </w:pPr>
                            <w:r>
                              <w:rPr>
                                <w:rFonts w:cstheme="minorHAnsi"/>
                              </w:rPr>
                              <w:t xml:space="preserve">Your internal auditor will need minute references in advance as identified towards the end of the template letter for resolutions relating to: </w:t>
                            </w:r>
                          </w:p>
                          <w:p w14:paraId="181A31DC" w14:textId="77777777" w:rsidR="00F368AE" w:rsidRDefault="00000000">
                            <w:pPr>
                              <w:pStyle w:val="ListParagraph"/>
                              <w:numPr>
                                <w:ilvl w:val="0"/>
                                <w:numId w:val="1"/>
                              </w:numPr>
                              <w:jc w:val="both"/>
                              <w:rPr>
                                <w:rFonts w:cstheme="minorHAnsi"/>
                              </w:rPr>
                            </w:pPr>
                            <w:r>
                              <w:rPr>
                                <w:rFonts w:cstheme="minorHAnsi"/>
                              </w:rPr>
                              <w:t xml:space="preserve">4.11 </w:t>
                            </w:r>
                            <w:r>
                              <w:rPr>
                                <w:rFonts w:cstheme="minorHAnsi"/>
                              </w:rPr>
                              <w:tab/>
                            </w:r>
                            <w:r>
                              <w:rPr>
                                <w:rFonts w:cstheme="minorHAnsi"/>
                              </w:rPr>
                              <w:tab/>
                              <w:t>the engagement and independence of LRALC as internal auditor for 2024-2025;</w:t>
                            </w:r>
                          </w:p>
                          <w:p w14:paraId="3FF77207" w14:textId="77777777" w:rsidR="00F368AE" w:rsidRDefault="00000000">
                            <w:pPr>
                              <w:pStyle w:val="ListParagraph"/>
                              <w:numPr>
                                <w:ilvl w:val="0"/>
                                <w:numId w:val="1"/>
                              </w:numPr>
                              <w:jc w:val="both"/>
                              <w:rPr>
                                <w:rFonts w:cstheme="minorHAnsi"/>
                              </w:rPr>
                            </w:pPr>
                            <w:r>
                              <w:rPr>
                                <w:rFonts w:cstheme="minorHAnsi"/>
                              </w:rPr>
                              <w:t xml:space="preserve">5.103 i </w:t>
                            </w:r>
                            <w:r>
                              <w:rPr>
                                <w:rFonts w:cstheme="minorHAnsi"/>
                              </w:rPr>
                              <w:tab/>
                            </w:r>
                            <w:r>
                              <w:rPr>
                                <w:rFonts w:cstheme="minorHAnsi"/>
                              </w:rPr>
                              <w:tab/>
                              <w:t>receipt of the report from the internal auditor for 2023-2024, consideration of any comments or recommendations, and identification of steps to be taken to address these;</w:t>
                            </w:r>
                          </w:p>
                          <w:p w14:paraId="12DE5DB9" w14:textId="77777777" w:rsidR="00F368AE" w:rsidRDefault="00000000">
                            <w:pPr>
                              <w:pStyle w:val="ListParagraph"/>
                              <w:numPr>
                                <w:ilvl w:val="0"/>
                                <w:numId w:val="1"/>
                              </w:numPr>
                              <w:jc w:val="both"/>
                              <w:rPr>
                                <w:rFonts w:cstheme="minorHAnsi"/>
                              </w:rPr>
                            </w:pPr>
                            <w:r>
                              <w:rPr>
                                <w:rFonts w:cstheme="minorHAnsi"/>
                              </w:rPr>
                              <w:t xml:space="preserve">5.103 ii </w:t>
                            </w:r>
                            <w:r>
                              <w:rPr>
                                <w:rFonts w:cstheme="minorHAnsi"/>
                              </w:rPr>
                              <w:tab/>
                            </w:r>
                            <w:r>
                              <w:rPr>
                                <w:rFonts w:cstheme="minorHAnsi"/>
                              </w:rPr>
                              <w:tab/>
                            </w:r>
                            <w:r>
                              <w:rPr>
                                <w:rFonts w:cstheme="minorHAnsi"/>
                                <w:b/>
                                <w:bCs/>
                              </w:rPr>
                              <w:t xml:space="preserve">for councils subject to a Limited Assurance Review: </w:t>
                            </w:r>
                            <w:r>
                              <w:rPr>
                                <w:rFonts w:cstheme="minorHAnsi"/>
                              </w:rPr>
                              <w:t>receipt of the report from the external auditor for 2023-2024, consideration of any comments or recommendations, and identification of steps to be taken to address these.</w:t>
                            </w:r>
                          </w:p>
                          <w:p w14:paraId="77BE3A40" w14:textId="77777777" w:rsidR="00F368AE" w:rsidRDefault="00000000">
                            <w:pPr>
                              <w:spacing w:after="0" w:line="240" w:lineRule="auto"/>
                              <w:jc w:val="both"/>
                              <w:rPr>
                                <w:rFonts w:cstheme="minorHAnsi"/>
                              </w:rPr>
                            </w:pPr>
                            <w:r>
                              <w:rPr>
                                <w:rFonts w:cstheme="minorHAnsi"/>
                              </w:rPr>
                              <w:t>Failure by council to consider these matters as required may result in a No response to assertion C in the AIAR. This may also require a No response to the relevant lines of the Annual Governance Statement for 2024-2025.</w:t>
                            </w:r>
                          </w:p>
                          <w:p w14:paraId="57CDA45B" w14:textId="77777777" w:rsidR="00F368AE" w:rsidRDefault="00F368AE">
                            <w:pPr>
                              <w:spacing w:after="0" w:line="240" w:lineRule="auto"/>
                              <w:jc w:val="both"/>
                              <w:rPr>
                                <w:rFonts w:cstheme="minorHAnsi"/>
                              </w:rPr>
                            </w:pPr>
                          </w:p>
                          <w:p w14:paraId="072721AF" w14:textId="77777777" w:rsidR="00F368AE" w:rsidRDefault="00000000">
                            <w:pPr>
                              <w:spacing w:after="0" w:line="240" w:lineRule="auto"/>
                              <w:jc w:val="both"/>
                              <w:rPr>
                                <w:rFonts w:cstheme="minorHAnsi"/>
                              </w:rPr>
                            </w:pPr>
                            <w:r>
                              <w:rPr>
                                <w:rFonts w:cstheme="minorHAnsi"/>
                              </w:rPr>
                              <w:t xml:space="preserve">The external auditor is increasingly asking for evidence of these resolutions. Your council may have initially engaged LRALC as internal auditor some time ago; it is best practice to revisit this and re-engage each year. </w:t>
                            </w:r>
                          </w:p>
                          <w:p w14:paraId="0343FC43" w14:textId="77777777" w:rsidR="00F368AE" w:rsidRDefault="00F368AE">
                            <w:pPr>
                              <w:spacing w:after="0" w:line="240" w:lineRule="auto"/>
                              <w:jc w:val="both"/>
                              <w:rPr>
                                <w:rFonts w:cstheme="minorHAnsi"/>
                              </w:rPr>
                            </w:pPr>
                          </w:p>
                          <w:p w14:paraId="623146F7" w14:textId="77777777" w:rsidR="00F368AE" w:rsidRDefault="00000000">
                            <w:pPr>
                              <w:jc w:val="both"/>
                              <w:rPr>
                                <w:rFonts w:cstheme="minorHAnsi"/>
                              </w:rPr>
                            </w:pPr>
                            <w:r>
                              <w:rPr>
                                <w:rFonts w:cstheme="minorHAnsi"/>
                              </w:rPr>
                              <w:t xml:space="preserve">Please add the date and minute references to the table in each case, plus the actual resolutions made on each occasion by council. If any of the items have required more than one resolution, please add extra boxes as necessary.  </w:t>
                            </w:r>
                          </w:p>
                          <w:p w14:paraId="177C6D84" w14:textId="77777777" w:rsidR="00F368AE" w:rsidRDefault="00000000">
                            <w:pPr>
                              <w:jc w:val="both"/>
                              <w:rPr>
                                <w:rFonts w:cstheme="minorHAnsi"/>
                              </w:rPr>
                            </w:pPr>
                            <w:r>
                              <w:rPr>
                                <w:rFonts w:cstheme="minorHAnsi"/>
                              </w:rPr>
                              <w:t>Example resolutions:</w:t>
                            </w:r>
                          </w:p>
                          <w:p w14:paraId="1B822E22" w14:textId="77777777" w:rsidR="00F368AE" w:rsidRDefault="00000000">
                            <w:pPr>
                              <w:pStyle w:val="ListParagraph"/>
                              <w:numPr>
                                <w:ilvl w:val="1"/>
                                <w:numId w:val="2"/>
                              </w:numPr>
                              <w:jc w:val="both"/>
                            </w:pPr>
                            <w:r>
                              <w:rPr>
                                <w:rFonts w:cstheme="minorHAnsi"/>
                                <w:i/>
                                <w:iCs/>
                              </w:rPr>
                              <w:t xml:space="preserve">Council Resolved to accept the </w:t>
                            </w:r>
                            <w:r>
                              <w:rPr>
                                <w:i/>
                                <w:iCs/>
                              </w:rPr>
                              <w:t>personal, financial and professional independence of LRALC and the internal auditor selected by LRALC for this purpose.</w:t>
                            </w:r>
                            <w:r>
                              <w:t xml:space="preserve"> </w:t>
                            </w:r>
                            <w:r>
                              <w:rPr>
                                <w:rFonts w:cstheme="minorHAnsi"/>
                                <w:i/>
                                <w:iCs/>
                              </w:rPr>
                              <w:t>It was Resolved that LRALC be (re-) engaged to provide an internal audit for the financial year 2024-2025.</w:t>
                            </w:r>
                          </w:p>
                          <w:p w14:paraId="6C308546" w14:textId="77777777" w:rsidR="00F368AE" w:rsidRDefault="00000000">
                            <w:pPr>
                              <w:pStyle w:val="ListParagraph"/>
                              <w:numPr>
                                <w:ilvl w:val="1"/>
                                <w:numId w:val="3"/>
                              </w:numPr>
                              <w:jc w:val="both"/>
                            </w:pPr>
                            <w:r>
                              <w:rPr>
                                <w:rFonts w:cstheme="minorHAnsi"/>
                                <w:i/>
                                <w:iCs/>
                              </w:rPr>
                              <w:t>i Council considered the report of the internal auditor for 2023-2024. It was Resolved to:</w:t>
                            </w:r>
                          </w:p>
                          <w:p w14:paraId="1C75ADBE" w14:textId="77777777" w:rsidR="00F368AE" w:rsidRDefault="00000000">
                            <w:pPr>
                              <w:pStyle w:val="ListParagraph"/>
                              <w:numPr>
                                <w:ilvl w:val="1"/>
                                <w:numId w:val="4"/>
                              </w:numPr>
                              <w:jc w:val="both"/>
                            </w:pPr>
                            <w:r>
                              <w:rPr>
                                <w:rFonts w:cstheme="minorHAnsi"/>
                                <w:i/>
                                <w:iCs/>
                              </w:rPr>
                              <w:t>ii Council considered the report of the external auditor for 2023-2024. It was Resolved to:</w:t>
                            </w:r>
                          </w:p>
                          <w:p w14:paraId="6997074C" w14:textId="77777777" w:rsidR="00F368AE" w:rsidRDefault="00F368AE">
                            <w:pPr>
                              <w:rPr>
                                <w:rFonts w:cstheme="minorHAnsi"/>
                                <w:sz w:val="24"/>
                                <w:szCs w:val="24"/>
                              </w:rPr>
                            </w:pPr>
                          </w:p>
                          <w:p w14:paraId="61FFCE11" w14:textId="77777777" w:rsidR="00F368AE" w:rsidRDefault="00F368AE">
                            <w:pPr>
                              <w:rPr>
                                <w:rFonts w:cstheme="minorHAnsi"/>
                                <w:sz w:val="24"/>
                                <w:szCs w:val="24"/>
                              </w:rPr>
                            </w:pPr>
                          </w:p>
                          <w:p w14:paraId="2D914BC0" w14:textId="77777777" w:rsidR="00F368AE" w:rsidRDefault="00F368AE"/>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top:14.15pt;height:561pt;width:504.6pt;mso-position-horizontal:left;mso-position-horizontal-relative:margin;mso-wrap-distance-bottom:3.6pt;mso-wrap-distance-left:9pt;mso-wrap-distance-right:9pt;mso-wrap-distance-top:3.6pt;z-index:251659264;mso-width-relative:page;mso-height-relative:page;" fillcolor="#FFFFFF" filled="t" stroked="t" coordsize="21600,21600" o:gfxdata="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16Z+z2QAAAAkBAAAPAAAAAAAAAAEAIAAAACIAAABkcnMvZG93bnJldi54bWxQSwEC&#10;FAAUAAAACACHTuJA59toqSwCAAB+BAAADgAAAAAAAAABACAAAAAoAQAAZHJzL2Uyb0RvYy54bWxQ&#10;SwUGAAAAAAYABgBZAQAAxgUAAAAA&#10;">
                <v:fill on="t" focussize="0,0"/>
                <v:stroke weight="2.25pt" color="#000000" miterlimit="8" joinstyle="miter"/>
                <v:imagedata o:title=""/>
                <o:lock v:ext="edit" aspectratio="f"/>
                <v:textbox>
                  <w:txbxContent>
                    <w:p w14:paraId="7D16A7E2">
                      <w:pPr>
                        <w:jc w:val="both"/>
                        <w:rPr>
                          <w:rFonts w:cstheme="minorHAnsi"/>
                          <w:u w:val="single"/>
                        </w:rPr>
                      </w:pPr>
                      <w:r>
                        <w:rPr>
                          <w:rFonts w:cstheme="minorHAnsi"/>
                          <w:u w:val="single"/>
                        </w:rPr>
                        <w:t xml:space="preserve">Template draft letter of engagement  </w:t>
                      </w:r>
                    </w:p>
                    <w:p w14:paraId="6933960A">
                      <w:pPr>
                        <w:jc w:val="both"/>
                        <w:rPr>
                          <w:rFonts w:cstheme="minorHAnsi"/>
                          <w:b/>
                          <w:bCs/>
                        </w:rPr>
                      </w:pPr>
                      <w:r>
                        <w:rPr>
                          <w:rFonts w:cstheme="minorHAnsi"/>
                          <w:b/>
                          <w:bCs/>
                        </w:rPr>
                        <w:t>To the council:</w:t>
                      </w:r>
                    </w:p>
                    <w:p w14:paraId="7B0FF118">
                      <w:pPr>
                        <w:jc w:val="both"/>
                        <w:rPr>
                          <w:rFonts w:cstheme="minorHAnsi"/>
                        </w:rPr>
                      </w:pPr>
                      <w:r>
                        <w:rPr>
                          <w:rFonts w:cstheme="minorHAnsi"/>
                        </w:rPr>
                        <w:t xml:space="preserve">Please copy the text on pages 2-4 below onto your council’s headed paper and complete the </w:t>
                      </w:r>
                      <w:r>
                        <w:rPr>
                          <w:rFonts w:cstheme="minorHAnsi"/>
                          <w:highlight w:val="yellow"/>
                        </w:rPr>
                        <w:t>yellow</w:t>
                      </w:r>
                      <w:r>
                        <w:rPr>
                          <w:rFonts w:cstheme="minorHAnsi"/>
                        </w:rPr>
                        <w:t xml:space="preserve"> highlighted sections as appropriate.  Please return the signed copy to your internal auditor to complete the </w:t>
                      </w:r>
                      <w:r>
                        <w:rPr>
                          <w:rFonts w:cstheme="minorHAnsi"/>
                          <w:highlight w:val="green"/>
                        </w:rPr>
                        <w:t>green</w:t>
                      </w:r>
                      <w:r>
                        <w:rPr>
                          <w:rFonts w:cstheme="minorHAnsi"/>
                        </w:rPr>
                        <w:t xml:space="preserve"> highlighted section. The signed document will then be returned to you with a copy to LRALC. </w:t>
                      </w:r>
                    </w:p>
                    <w:p w14:paraId="2DA12267">
                      <w:pPr>
                        <w:jc w:val="both"/>
                        <w:rPr>
                          <w:rFonts w:cstheme="minorHAnsi"/>
                        </w:rPr>
                      </w:pPr>
                      <w:r>
                        <w:rPr>
                          <w:rFonts w:cstheme="minorHAnsi"/>
                        </w:rPr>
                        <w:t>Your internal auditor will not arrange any activity or meetings relating to your internal audit until your completed letter of engagement is received by the council and LRALC.</w:t>
                      </w:r>
                    </w:p>
                    <w:p w14:paraId="19B1867D">
                      <w:pPr>
                        <w:jc w:val="both"/>
                        <w:rPr>
                          <w:rFonts w:cstheme="minorHAnsi"/>
                        </w:rPr>
                      </w:pPr>
                      <w:r>
                        <w:rPr>
                          <w:rFonts w:cstheme="minorHAnsi"/>
                        </w:rPr>
                        <w:t xml:space="preserve">Your internal auditor will need minute references in advance as identified towards the end of the template letter for resolutions relating to: </w:t>
                      </w:r>
                    </w:p>
                    <w:p w14:paraId="4A811E4F">
                      <w:pPr>
                        <w:pStyle w:val="17"/>
                        <w:numPr>
                          <w:ilvl w:val="0"/>
                          <w:numId w:val="1"/>
                        </w:numPr>
                        <w:jc w:val="both"/>
                        <w:rPr>
                          <w:rFonts w:cstheme="minorHAnsi"/>
                        </w:rPr>
                      </w:pPr>
                      <w:r>
                        <w:rPr>
                          <w:rFonts w:cstheme="minorHAnsi"/>
                        </w:rPr>
                        <w:t xml:space="preserve">4.11 </w:t>
                      </w:r>
                      <w:r>
                        <w:rPr>
                          <w:rFonts w:cstheme="minorHAnsi"/>
                        </w:rPr>
                        <w:tab/>
                      </w:r>
                      <w:r>
                        <w:rPr>
                          <w:rFonts w:cstheme="minorHAnsi"/>
                        </w:rPr>
                        <w:tab/>
                      </w:r>
                      <w:r>
                        <w:rPr>
                          <w:rFonts w:cstheme="minorHAnsi"/>
                        </w:rPr>
                        <w:t>the engagement and independence of LRALC as internal auditor for 2024-2025;</w:t>
                      </w:r>
                    </w:p>
                    <w:p w14:paraId="56749FAE">
                      <w:pPr>
                        <w:pStyle w:val="17"/>
                        <w:numPr>
                          <w:ilvl w:val="0"/>
                          <w:numId w:val="1"/>
                        </w:numPr>
                        <w:jc w:val="both"/>
                        <w:rPr>
                          <w:rFonts w:cstheme="minorHAnsi"/>
                        </w:rPr>
                      </w:pPr>
                      <w:r>
                        <w:rPr>
                          <w:rFonts w:cstheme="minorHAnsi"/>
                        </w:rPr>
                        <w:t xml:space="preserve">5.103 i </w:t>
                      </w:r>
                      <w:r>
                        <w:rPr>
                          <w:rFonts w:cstheme="minorHAnsi"/>
                        </w:rPr>
                        <w:tab/>
                      </w:r>
                      <w:r>
                        <w:rPr>
                          <w:rFonts w:cstheme="minorHAnsi"/>
                        </w:rPr>
                        <w:tab/>
                      </w:r>
                      <w:r>
                        <w:rPr>
                          <w:rFonts w:cstheme="minorHAnsi"/>
                        </w:rPr>
                        <w:t>receipt of the report from the internal auditor for 2023-2024, consideration of any comments or recommendations, and identification of steps to be taken to address these;</w:t>
                      </w:r>
                    </w:p>
                    <w:p w14:paraId="531EAE07">
                      <w:pPr>
                        <w:pStyle w:val="17"/>
                        <w:numPr>
                          <w:ilvl w:val="0"/>
                          <w:numId w:val="1"/>
                        </w:numPr>
                        <w:jc w:val="both"/>
                        <w:rPr>
                          <w:rFonts w:cstheme="minorHAnsi"/>
                        </w:rPr>
                      </w:pPr>
                      <w:r>
                        <w:rPr>
                          <w:rFonts w:cstheme="minorHAnsi"/>
                        </w:rPr>
                        <w:t xml:space="preserve">5.103 ii </w:t>
                      </w:r>
                      <w:r>
                        <w:rPr>
                          <w:rFonts w:cstheme="minorHAnsi"/>
                        </w:rPr>
                        <w:tab/>
                      </w:r>
                      <w:r>
                        <w:rPr>
                          <w:rFonts w:cstheme="minorHAnsi"/>
                        </w:rPr>
                        <w:tab/>
                      </w:r>
                      <w:r>
                        <w:rPr>
                          <w:rFonts w:cstheme="minorHAnsi"/>
                          <w:b/>
                          <w:bCs/>
                        </w:rPr>
                        <w:t xml:space="preserve">for councils subject to a Limited Assurance Review: </w:t>
                      </w:r>
                      <w:r>
                        <w:rPr>
                          <w:rFonts w:cstheme="minorHAnsi"/>
                        </w:rPr>
                        <w:t>receipt of the report from the external auditor for 2023-2024, consideration of any comments or recommendations, and identification of steps to be taken to address these.</w:t>
                      </w:r>
                    </w:p>
                    <w:p w14:paraId="5B0717E3">
                      <w:pPr>
                        <w:spacing w:after="0" w:line="240" w:lineRule="auto"/>
                        <w:jc w:val="both"/>
                        <w:rPr>
                          <w:rFonts w:cstheme="minorHAnsi"/>
                        </w:rPr>
                      </w:pPr>
                      <w:r>
                        <w:rPr>
                          <w:rFonts w:cstheme="minorHAnsi"/>
                        </w:rPr>
                        <w:t>Failure by council to consider these matters as required may result in a No response to assertion C in the AIAR. This may also require a No response to the relevant lines of the Annual Governance Statement for 2024-2025.</w:t>
                      </w:r>
                    </w:p>
                    <w:p w14:paraId="3A2C3509">
                      <w:pPr>
                        <w:spacing w:after="0" w:line="240" w:lineRule="auto"/>
                        <w:jc w:val="both"/>
                        <w:rPr>
                          <w:rFonts w:cstheme="minorHAnsi"/>
                        </w:rPr>
                      </w:pPr>
                    </w:p>
                    <w:p w14:paraId="4CFB5E61">
                      <w:pPr>
                        <w:spacing w:after="0" w:line="240" w:lineRule="auto"/>
                        <w:jc w:val="both"/>
                        <w:rPr>
                          <w:rFonts w:cstheme="minorHAnsi"/>
                        </w:rPr>
                      </w:pPr>
                      <w:r>
                        <w:rPr>
                          <w:rFonts w:cstheme="minorHAnsi"/>
                        </w:rPr>
                        <w:t xml:space="preserve">The external auditor is increasingly asking for evidence of these resolutions. Your council may have initially engaged LRALC as internal auditor some time ago; it is best practice to revisit this and re-engage each year. </w:t>
                      </w:r>
                    </w:p>
                    <w:p w14:paraId="62608D59">
                      <w:pPr>
                        <w:spacing w:after="0" w:line="240" w:lineRule="auto"/>
                        <w:jc w:val="both"/>
                        <w:rPr>
                          <w:rFonts w:cstheme="minorHAnsi"/>
                        </w:rPr>
                      </w:pPr>
                    </w:p>
                    <w:p w14:paraId="2D1B6E91">
                      <w:pPr>
                        <w:jc w:val="both"/>
                        <w:rPr>
                          <w:rFonts w:cstheme="minorHAnsi"/>
                        </w:rPr>
                      </w:pPr>
                      <w:r>
                        <w:rPr>
                          <w:rFonts w:cstheme="minorHAnsi"/>
                        </w:rPr>
                        <w:t xml:space="preserve">Please add the date and minute references to the table in each case, plus the actual resolutions made on each occasion by council. If any of the items have required more than one resolution, please add extra boxes as necessary.  </w:t>
                      </w:r>
                    </w:p>
                    <w:p w14:paraId="106D8559">
                      <w:pPr>
                        <w:jc w:val="both"/>
                        <w:rPr>
                          <w:rFonts w:cstheme="minorHAnsi"/>
                        </w:rPr>
                      </w:pPr>
                      <w:r>
                        <w:rPr>
                          <w:rFonts w:cstheme="minorHAnsi"/>
                        </w:rPr>
                        <w:t>Example resolutions:</w:t>
                      </w:r>
                    </w:p>
                    <w:p w14:paraId="54A1648C">
                      <w:pPr>
                        <w:pStyle w:val="17"/>
                        <w:numPr>
                          <w:ilvl w:val="1"/>
                          <w:numId w:val="2"/>
                        </w:numPr>
                        <w:jc w:val="both"/>
                      </w:pPr>
                      <w:r>
                        <w:rPr>
                          <w:rFonts w:cstheme="minorHAnsi"/>
                          <w:i/>
                          <w:iCs/>
                        </w:rPr>
                        <w:t xml:space="preserve">Council Resolved to accept the </w:t>
                      </w:r>
                      <w:r>
                        <w:rPr>
                          <w:i/>
                          <w:iCs/>
                        </w:rPr>
                        <w:t>personal, financial and professional independence of LRALC and the internal auditor selected by LRALC for this purpose.</w:t>
                      </w:r>
                      <w:r>
                        <w:t xml:space="preserve"> </w:t>
                      </w:r>
                      <w:r>
                        <w:rPr>
                          <w:rFonts w:cstheme="minorHAnsi"/>
                          <w:i/>
                          <w:iCs/>
                        </w:rPr>
                        <w:t>It was Resolved that LRALC be (re-) engaged to provide an internal audit for the financial year 2024-2025.</w:t>
                      </w:r>
                    </w:p>
                    <w:p w14:paraId="4E9B380F">
                      <w:pPr>
                        <w:pStyle w:val="17"/>
                        <w:numPr>
                          <w:ilvl w:val="1"/>
                          <w:numId w:val="3"/>
                        </w:numPr>
                        <w:jc w:val="both"/>
                      </w:pPr>
                      <w:r>
                        <w:rPr>
                          <w:rFonts w:cstheme="minorHAnsi"/>
                          <w:i/>
                          <w:iCs/>
                        </w:rPr>
                        <w:t>i Council considered the report of the internal auditor for 2023-2024. It was Resolved to:</w:t>
                      </w:r>
                    </w:p>
                    <w:p w14:paraId="33C27230">
                      <w:pPr>
                        <w:pStyle w:val="17"/>
                        <w:numPr>
                          <w:ilvl w:val="1"/>
                          <w:numId w:val="4"/>
                        </w:numPr>
                        <w:jc w:val="both"/>
                      </w:pPr>
                      <w:r>
                        <w:rPr>
                          <w:rFonts w:cstheme="minorHAnsi"/>
                          <w:i/>
                          <w:iCs/>
                        </w:rPr>
                        <w:t>ii Council considered the report of the external auditor for 2023-2024. It was Resolved to:</w:t>
                      </w:r>
                    </w:p>
                    <w:p w14:paraId="45A37401">
                      <w:pPr>
                        <w:rPr>
                          <w:rFonts w:cstheme="minorHAnsi"/>
                          <w:sz w:val="24"/>
                          <w:szCs w:val="24"/>
                        </w:rPr>
                      </w:pPr>
                    </w:p>
                    <w:p w14:paraId="2AA618AA">
                      <w:pPr>
                        <w:rPr>
                          <w:rFonts w:cstheme="minorHAnsi"/>
                          <w:sz w:val="24"/>
                          <w:szCs w:val="24"/>
                        </w:rPr>
                      </w:pPr>
                    </w:p>
                    <w:p w14:paraId="410D047B"/>
                  </w:txbxContent>
                </v:textbox>
                <w10:wrap type="square"/>
              </v:shape>
            </w:pict>
          </mc:Fallback>
        </mc:AlternateContent>
      </w:r>
      <w:r>
        <w:rPr>
          <w:rFonts w:cstheme="minorHAnsi"/>
        </w:rPr>
        <w:br/>
      </w:r>
    </w:p>
    <w:p w14:paraId="2076DA30" w14:textId="77777777" w:rsidR="00F368AE" w:rsidRDefault="00000000">
      <w:pPr>
        <w:spacing w:after="0" w:line="360" w:lineRule="auto"/>
        <w:jc w:val="both"/>
        <w:rPr>
          <w:rFonts w:cstheme="minorHAnsi"/>
        </w:rPr>
      </w:pPr>
      <w:r>
        <w:rPr>
          <w:rFonts w:cstheme="minorHAnsi"/>
        </w:rPr>
        <w:br w:type="page"/>
      </w:r>
    </w:p>
    <w:bookmarkStart w:id="0" w:name="_Hlk172115034" w:displacedByCustomXml="next"/>
    <w:sdt>
      <w:sdtPr>
        <w:rPr>
          <w:rFonts w:cstheme="minorHAnsi"/>
        </w:rPr>
        <w:id w:val="-1039582446"/>
        <w:placeholder>
          <w:docPart w:val="027380B0F25F4BF9978574643D4C6753"/>
        </w:placeholder>
        <w:showingPlcHdr/>
        <w:date>
          <w:dateFormat w:val="dd/MM/yyyy"/>
          <w:lid w:val="en-GB"/>
          <w:storeMappedDataAs w:val="dateTime"/>
          <w:calendar w:val="gregorian"/>
        </w:date>
      </w:sdtPr>
      <w:sdtContent>
        <w:p w14:paraId="0A9D3809" w14:textId="77777777" w:rsidR="00F368AE" w:rsidRDefault="00000000">
          <w:pPr>
            <w:spacing w:after="0" w:line="360" w:lineRule="auto"/>
            <w:jc w:val="both"/>
            <w:rPr>
              <w:rFonts w:cstheme="minorHAnsi"/>
            </w:rPr>
          </w:pPr>
          <w:r>
            <w:rPr>
              <w:rStyle w:val="PlaceholderText"/>
              <w:highlight w:val="yellow"/>
            </w:rPr>
            <w:t>Click or tap to enter a date.</w:t>
          </w:r>
        </w:p>
      </w:sdtContent>
    </w:sdt>
    <w:p w14:paraId="4C7B6784" w14:textId="77777777" w:rsidR="00F368AE" w:rsidRDefault="00000000">
      <w:pPr>
        <w:spacing w:after="0" w:line="360" w:lineRule="auto"/>
        <w:jc w:val="both"/>
        <w:rPr>
          <w:rFonts w:cstheme="minorHAnsi"/>
        </w:rPr>
      </w:pPr>
      <w:r>
        <w:rPr>
          <w:rFonts w:cstheme="minorHAnsi"/>
        </w:rPr>
        <w:t xml:space="preserve">Dear </w:t>
      </w:r>
      <w:r>
        <w:rPr>
          <w:rFonts w:cstheme="minorHAnsi"/>
          <w:highlight w:val="yellow"/>
        </w:rPr>
        <w:t>name of internal auditor,</w:t>
      </w:r>
    </w:p>
    <w:p w14:paraId="353F2046" w14:textId="77777777" w:rsidR="00F368AE" w:rsidRDefault="00F368AE">
      <w:pPr>
        <w:spacing w:after="0" w:line="240" w:lineRule="auto"/>
        <w:jc w:val="both"/>
        <w:rPr>
          <w:rFonts w:cstheme="minorHAnsi"/>
          <w:b/>
          <w:i/>
          <w:iCs/>
        </w:rPr>
      </w:pPr>
    </w:p>
    <w:p w14:paraId="51C5F7CB" w14:textId="77777777" w:rsidR="00F368AE" w:rsidRDefault="00000000">
      <w:pPr>
        <w:spacing w:after="0" w:line="240" w:lineRule="auto"/>
        <w:jc w:val="both"/>
        <w:rPr>
          <w:rFonts w:cstheme="minorHAnsi"/>
          <w:i/>
          <w:iCs/>
        </w:rPr>
      </w:pPr>
      <w:r>
        <w:rPr>
          <w:rFonts w:cstheme="minorHAnsi"/>
          <w:b/>
          <w:i/>
          <w:iCs/>
        </w:rPr>
        <w:t>Appointment of internal auditor</w:t>
      </w:r>
    </w:p>
    <w:p w14:paraId="32C002D6" w14:textId="77777777" w:rsidR="00F368AE" w:rsidRDefault="00000000">
      <w:pPr>
        <w:spacing w:after="0" w:line="240" w:lineRule="auto"/>
        <w:jc w:val="both"/>
        <w:rPr>
          <w:rFonts w:cstheme="minorHAnsi"/>
        </w:rPr>
      </w:pPr>
      <w:r>
        <w:rPr>
          <w:rFonts w:cstheme="minorHAnsi"/>
        </w:rPr>
        <w:t xml:space="preserve">I have been instructed by my </w:t>
      </w:r>
      <w:sdt>
        <w:sdtPr>
          <w:rPr>
            <w:rFonts w:cstheme="minorHAnsi"/>
          </w:rPr>
          <w:id w:val="-1412462561"/>
          <w:placeholder>
            <w:docPart w:val="554B019617ED4117AB76C44BBD5FCBF7"/>
          </w:placeholder>
          <w:comboBox>
            <w:listItem w:value="Choose an item"/>
            <w:listItem w:displayText="Parish Council" w:value="Parish Council"/>
            <w:listItem w:displayText="Town Council" w:value="Town Council"/>
          </w:comboBox>
        </w:sdtPr>
        <w:sdtContent>
          <w:r>
            <w:rPr>
              <w:rFonts w:cstheme="minorHAnsi"/>
            </w:rPr>
            <w:t>Parish Council</w:t>
          </w:r>
        </w:sdtContent>
      </w:sdt>
      <w:r>
        <w:rPr>
          <w:rFonts w:cstheme="minorHAnsi"/>
        </w:rPr>
        <w:t xml:space="preserve"> </w:t>
      </w:r>
      <w:bookmarkStart w:id="1" w:name="_Hlk171691349"/>
      <w:r>
        <w:rPr>
          <w:rFonts w:cstheme="minorHAnsi"/>
        </w:rPr>
        <w:t>to request that the Leicestershire and Rutland Association of Local Councils (LRALC) carry out our internal audit for the financial year 2024-2025.  You have been identified by LRALC as the internal auditor who will carry out this task. The purpose of this letter is to set out the terms on which you are engaged, and the respective responsibilities of the council and yourself as internal auditor.</w:t>
      </w:r>
      <w:bookmarkEnd w:id="1"/>
    </w:p>
    <w:p w14:paraId="0B39884A" w14:textId="77777777" w:rsidR="00F368AE" w:rsidRDefault="00F368AE">
      <w:pPr>
        <w:spacing w:after="0" w:line="240" w:lineRule="auto"/>
        <w:jc w:val="both"/>
        <w:rPr>
          <w:rFonts w:cstheme="minorHAnsi"/>
        </w:rPr>
      </w:pPr>
    </w:p>
    <w:p w14:paraId="392E295E" w14:textId="77777777" w:rsidR="00F368AE" w:rsidRDefault="00000000">
      <w:pPr>
        <w:spacing w:after="0" w:line="240" w:lineRule="auto"/>
        <w:jc w:val="both"/>
        <w:rPr>
          <w:rFonts w:cstheme="minorHAnsi"/>
          <w:b/>
          <w:bCs/>
          <w:i/>
          <w:iCs/>
        </w:rPr>
      </w:pPr>
      <w:r>
        <w:rPr>
          <w:rFonts w:cstheme="minorHAnsi"/>
          <w:b/>
          <w:bCs/>
          <w:i/>
          <w:iCs/>
        </w:rPr>
        <w:t>Annual agreement</w:t>
      </w:r>
    </w:p>
    <w:p w14:paraId="3AF5D49D" w14:textId="77777777" w:rsidR="00F368AE" w:rsidRDefault="00000000">
      <w:pPr>
        <w:spacing w:after="0" w:line="240" w:lineRule="auto"/>
        <w:jc w:val="both"/>
        <w:rPr>
          <w:rFonts w:cstheme="minorHAnsi"/>
        </w:rPr>
      </w:pPr>
      <w:r>
        <w:rPr>
          <w:rFonts w:cstheme="minorHAnsi"/>
        </w:rPr>
        <w:t xml:space="preserve">My council </w:t>
      </w:r>
      <w:bookmarkStart w:id="2" w:name="_Hlk172104826"/>
      <w:r>
        <w:rPr>
          <w:rFonts w:cstheme="minorHAnsi"/>
        </w:rPr>
        <w:t xml:space="preserve">is aware that appointment of LRALC to </w:t>
      </w:r>
      <w:bookmarkStart w:id="3" w:name="_Hlk172104806"/>
      <w:r>
        <w:rPr>
          <w:rFonts w:cstheme="minorHAnsi"/>
        </w:rPr>
        <w:t xml:space="preserve">provide an internal auditor is </w:t>
      </w:r>
      <w:bookmarkStart w:id="4" w:name="_Hlk172104751"/>
      <w:r>
        <w:rPr>
          <w:rFonts w:cstheme="minorHAnsi"/>
        </w:rPr>
        <w:t xml:space="preserve">made as an annual agreement with automatic renewal and that LRALC requires twelve months’ notice to terminate this agreement. </w:t>
      </w:r>
      <w:bookmarkEnd w:id="2"/>
      <w:bookmarkEnd w:id="3"/>
      <w:bookmarkEnd w:id="4"/>
      <w:r>
        <w:rPr>
          <w:rFonts w:cstheme="minorHAnsi"/>
        </w:rPr>
        <w:t>My council accepts that responsibility for the selection of the internal auditor lies with LRALC who may ask a returning or new internal auditor</w:t>
      </w:r>
      <w:bookmarkStart w:id="5" w:name="_Hlk172106163"/>
      <w:r>
        <w:rPr>
          <w:rFonts w:cstheme="minorHAnsi"/>
        </w:rPr>
        <w:t xml:space="preserve"> to </w:t>
      </w:r>
      <w:bookmarkEnd w:id="5"/>
      <w:r>
        <w:rPr>
          <w:rFonts w:cstheme="minorHAnsi"/>
        </w:rPr>
        <w:t xml:space="preserve">carry out the internal audit. </w:t>
      </w:r>
    </w:p>
    <w:p w14:paraId="03EA603C" w14:textId="77777777" w:rsidR="00F368AE" w:rsidRDefault="00F368AE">
      <w:pPr>
        <w:spacing w:after="0" w:line="240" w:lineRule="auto"/>
        <w:jc w:val="both"/>
        <w:rPr>
          <w:rFonts w:cstheme="minorHAnsi"/>
        </w:rPr>
      </w:pPr>
    </w:p>
    <w:p w14:paraId="517A7F10" w14:textId="77777777" w:rsidR="00F368AE" w:rsidRDefault="00000000">
      <w:pPr>
        <w:spacing w:after="0" w:line="240" w:lineRule="auto"/>
        <w:jc w:val="both"/>
        <w:rPr>
          <w:rFonts w:cstheme="minorHAnsi"/>
          <w:b/>
        </w:rPr>
      </w:pPr>
      <w:r>
        <w:rPr>
          <w:rFonts w:cstheme="minorHAnsi"/>
          <w:b/>
          <w:i/>
        </w:rPr>
        <w:t xml:space="preserve">Roles and responsibilities </w:t>
      </w:r>
    </w:p>
    <w:p w14:paraId="63697B87" w14:textId="77777777" w:rsidR="00F368AE" w:rsidRDefault="00000000">
      <w:pPr>
        <w:spacing w:after="0" w:line="240" w:lineRule="auto"/>
        <w:jc w:val="both"/>
        <w:rPr>
          <w:rFonts w:cstheme="minorHAnsi"/>
        </w:rPr>
      </w:pPr>
      <w:r>
        <w:rPr>
          <w:rFonts w:cstheme="minorHAnsi"/>
        </w:rPr>
        <w:t xml:space="preserve">Members of the council should understand that they are responsible for ensuring that the council maintains proper accounting records together with an appropriate system of internal control. Council is responsible for the preparation and publication of Accounting Statements and an Annual Governance Statement (AGS) to facilitate the completion of the Annual Governance and Accountability Return (AGAR).  </w:t>
      </w:r>
    </w:p>
    <w:p w14:paraId="60B4C767" w14:textId="77777777" w:rsidR="00F368AE" w:rsidRDefault="00F368AE">
      <w:pPr>
        <w:spacing w:after="0" w:line="240" w:lineRule="auto"/>
        <w:jc w:val="both"/>
        <w:rPr>
          <w:rFonts w:cstheme="minorHAnsi"/>
        </w:rPr>
      </w:pPr>
    </w:p>
    <w:p w14:paraId="1252A0B3" w14:textId="77777777" w:rsidR="00F368AE" w:rsidRDefault="00000000">
      <w:pPr>
        <w:spacing w:after="0" w:line="240" w:lineRule="auto"/>
        <w:jc w:val="both"/>
        <w:rPr>
          <w:rFonts w:cstheme="minorHAnsi"/>
        </w:rPr>
      </w:pPr>
      <w:r>
        <w:rPr>
          <w:rFonts w:cstheme="minorHAnsi"/>
        </w:rPr>
        <w:t xml:space="preserve">The internal auditor is responsible for reporting to this parish meeting on the governance, financial practices and procedures, and the adequacy and effectiveness of systems of internal control for the period 2024-2025. </w:t>
      </w:r>
      <w:r>
        <w:rPr>
          <w:rFonts w:cstheme="minorHAnsi"/>
          <w:iCs/>
        </w:rPr>
        <w:t>It would be incorrect to view internal audit as the detailed inspection of all records and transactions of an authority to detect error or fraud. This report from an internal auditor is based on the evidence made available to them at the time.</w:t>
      </w:r>
    </w:p>
    <w:p w14:paraId="06EBA42F" w14:textId="77777777" w:rsidR="00F368AE" w:rsidRDefault="00F368AE">
      <w:pPr>
        <w:spacing w:after="0" w:line="240" w:lineRule="auto"/>
        <w:jc w:val="both"/>
        <w:rPr>
          <w:rFonts w:cstheme="minorHAnsi"/>
        </w:rPr>
      </w:pPr>
    </w:p>
    <w:p w14:paraId="1906588C" w14:textId="77777777" w:rsidR="00F368AE" w:rsidRDefault="00000000">
      <w:pPr>
        <w:spacing w:after="0" w:line="240" w:lineRule="auto"/>
        <w:jc w:val="both"/>
        <w:rPr>
          <w:rFonts w:cstheme="minorHAnsi"/>
        </w:rPr>
      </w:pPr>
      <w:r>
        <w:rPr>
          <w:rFonts w:cstheme="minorHAnsi"/>
          <w:b/>
          <w:i/>
        </w:rPr>
        <w:t>Independence</w:t>
      </w:r>
    </w:p>
    <w:p w14:paraId="237FB28D" w14:textId="77777777" w:rsidR="00F368AE" w:rsidRDefault="00000000">
      <w:pPr>
        <w:spacing w:after="0" w:line="240" w:lineRule="auto"/>
        <w:jc w:val="both"/>
        <w:rPr>
          <w:rFonts w:cstheme="minorHAnsi"/>
        </w:rPr>
      </w:pPr>
      <w:r>
        <w:rPr>
          <w:rFonts w:cstheme="minorHAnsi"/>
        </w:rPr>
        <w:t xml:space="preserve">By signing this agreement, the internal auditor confirms that they are competent and independent of the council as required by the Smaller Authorities Proper Practices Panel (SAPPP) </w:t>
      </w:r>
      <w:r>
        <w:rPr>
          <w:rFonts w:cstheme="minorHAnsi"/>
          <w:i/>
          <w:iCs/>
        </w:rPr>
        <w:t>Practitioners Guide</w:t>
      </w:r>
      <w:r>
        <w:rPr>
          <w:rFonts w:cstheme="minorHAnsi"/>
        </w:rPr>
        <w:t xml:space="preserve"> section 4. The internal auditor will confirm to council and LRALC in writing if these circumstances change or if they become aware of issues that may affect their independence. </w:t>
      </w:r>
    </w:p>
    <w:p w14:paraId="74F18DD5" w14:textId="77777777" w:rsidR="00F368AE" w:rsidRDefault="00F368AE">
      <w:pPr>
        <w:spacing w:after="0" w:line="240" w:lineRule="auto"/>
        <w:jc w:val="both"/>
        <w:rPr>
          <w:rFonts w:cstheme="minorHAnsi"/>
        </w:rPr>
      </w:pPr>
    </w:p>
    <w:p w14:paraId="71DB1093" w14:textId="77777777" w:rsidR="00F368AE" w:rsidRDefault="00000000">
      <w:pPr>
        <w:spacing w:after="0" w:line="240" w:lineRule="auto"/>
        <w:jc w:val="both"/>
        <w:rPr>
          <w:rFonts w:cstheme="minorHAnsi"/>
        </w:rPr>
      </w:pPr>
      <w:bookmarkStart w:id="6" w:name="_Hlk171691143"/>
      <w:r>
        <w:rPr>
          <w:rFonts w:cstheme="minorHAnsi"/>
          <w:b/>
          <w:i/>
        </w:rPr>
        <w:t>Scope of audit and reporting requirements and access to information</w:t>
      </w:r>
    </w:p>
    <w:bookmarkEnd w:id="6"/>
    <w:p w14:paraId="7C17BC54" w14:textId="77777777" w:rsidR="00F368AE" w:rsidRDefault="00000000">
      <w:pPr>
        <w:spacing w:after="0" w:line="240" w:lineRule="auto"/>
        <w:jc w:val="both"/>
        <w:rPr>
          <w:rFonts w:cstheme="minorHAnsi"/>
        </w:rPr>
      </w:pPr>
      <w:r>
        <w:rPr>
          <w:rFonts w:cstheme="minorHAnsi"/>
        </w:rPr>
        <w:t>The council requires the internal auditor to</w:t>
      </w:r>
    </w:p>
    <w:p w14:paraId="35A0D622" w14:textId="77777777" w:rsidR="00F368AE" w:rsidRDefault="00000000">
      <w:pPr>
        <w:numPr>
          <w:ilvl w:val="0"/>
          <w:numId w:val="5"/>
        </w:numPr>
        <w:tabs>
          <w:tab w:val="clear" w:pos="720"/>
          <w:tab w:val="left" w:pos="284"/>
        </w:tabs>
        <w:spacing w:after="0" w:line="240" w:lineRule="auto"/>
        <w:ind w:left="284" w:hanging="284"/>
        <w:jc w:val="both"/>
        <w:rPr>
          <w:rFonts w:cstheme="minorHAnsi"/>
        </w:rPr>
      </w:pPr>
      <w:r>
        <w:rPr>
          <w:rFonts w:cstheme="minorHAnsi"/>
        </w:rPr>
        <w:t>scrutinise the council website and other records relating to the financial year 2024-2025.</w:t>
      </w:r>
    </w:p>
    <w:p w14:paraId="76439450" w14:textId="77777777" w:rsidR="00F368AE" w:rsidRDefault="00000000">
      <w:pPr>
        <w:numPr>
          <w:ilvl w:val="0"/>
          <w:numId w:val="5"/>
        </w:numPr>
        <w:tabs>
          <w:tab w:val="clear" w:pos="720"/>
          <w:tab w:val="left" w:pos="284"/>
        </w:tabs>
        <w:spacing w:after="0" w:line="240" w:lineRule="auto"/>
        <w:ind w:left="284" w:hanging="284"/>
        <w:jc w:val="both"/>
        <w:rPr>
          <w:rFonts w:cstheme="minorHAnsi"/>
        </w:rPr>
      </w:pPr>
      <w:r>
        <w:rPr>
          <w:rFonts w:cstheme="minorHAnsi"/>
        </w:rPr>
        <w:t xml:space="preserve">meet with the Proper Officer, Responsible Financial Officer (RFO) or other council officers as required. </w:t>
      </w:r>
    </w:p>
    <w:p w14:paraId="199DC996" w14:textId="77777777" w:rsidR="00F368AE" w:rsidRDefault="00000000">
      <w:pPr>
        <w:numPr>
          <w:ilvl w:val="0"/>
          <w:numId w:val="5"/>
        </w:numPr>
        <w:tabs>
          <w:tab w:val="clear" w:pos="720"/>
          <w:tab w:val="left" w:pos="284"/>
        </w:tabs>
        <w:spacing w:after="0" w:line="240" w:lineRule="auto"/>
        <w:ind w:left="284" w:hanging="284"/>
        <w:jc w:val="both"/>
        <w:rPr>
          <w:rFonts w:cstheme="minorHAnsi"/>
        </w:rPr>
      </w:pPr>
      <w:r>
        <w:rPr>
          <w:rFonts w:cstheme="minorHAnsi"/>
        </w:rPr>
        <w:t>complete the Annual Internal Audit Report (AIAR) of the AGAR.</w:t>
      </w:r>
    </w:p>
    <w:p w14:paraId="554B312B" w14:textId="77777777" w:rsidR="00F368AE" w:rsidRDefault="00000000">
      <w:pPr>
        <w:numPr>
          <w:ilvl w:val="0"/>
          <w:numId w:val="5"/>
        </w:numPr>
        <w:tabs>
          <w:tab w:val="clear" w:pos="720"/>
          <w:tab w:val="left" w:pos="284"/>
        </w:tabs>
        <w:spacing w:after="0" w:line="240" w:lineRule="auto"/>
        <w:ind w:left="284" w:hanging="284"/>
        <w:jc w:val="both"/>
        <w:rPr>
          <w:rFonts w:cstheme="minorHAnsi"/>
        </w:rPr>
      </w:pPr>
      <w:r>
        <w:rPr>
          <w:rFonts w:cstheme="minorHAnsi"/>
        </w:rPr>
        <w:t>provide the council with a written report upon completion of the audit.</w:t>
      </w:r>
    </w:p>
    <w:p w14:paraId="40AA28DF" w14:textId="77777777" w:rsidR="00F368AE" w:rsidRDefault="00F368AE">
      <w:pPr>
        <w:spacing w:after="0" w:line="240" w:lineRule="auto"/>
        <w:jc w:val="both"/>
        <w:rPr>
          <w:rFonts w:cstheme="minorHAnsi"/>
        </w:rPr>
      </w:pPr>
    </w:p>
    <w:p w14:paraId="5AEEBC37" w14:textId="77777777" w:rsidR="00F368AE" w:rsidRDefault="00000000">
      <w:pPr>
        <w:spacing w:after="0" w:line="240" w:lineRule="auto"/>
        <w:jc w:val="both"/>
        <w:rPr>
          <w:rFonts w:cstheme="minorHAnsi"/>
        </w:rPr>
      </w:pPr>
      <w:r>
        <w:rPr>
          <w:rFonts w:cstheme="minorHAnsi"/>
        </w:rPr>
        <w:t xml:space="preserve">The internal auditor will have full access to all council documentation, staff and councillors as considered necessary.  The internal auditor will pay full regard to the guidance on internal audit as set out in the most recent edition of the Joint Panel on Accountability &amp; Governance </w:t>
      </w:r>
      <w:r>
        <w:rPr>
          <w:rFonts w:cstheme="minorHAnsi"/>
          <w:i/>
          <w:iCs/>
        </w:rPr>
        <w:t>Practitioners’ Guide</w:t>
      </w:r>
      <w:r>
        <w:rPr>
          <w:rFonts w:cstheme="minorHAnsi"/>
        </w:rPr>
        <w:t xml:space="preserve">. </w:t>
      </w:r>
    </w:p>
    <w:p w14:paraId="13B77595" w14:textId="77777777" w:rsidR="00F368AE" w:rsidRDefault="00F368AE">
      <w:pPr>
        <w:spacing w:after="0" w:line="240" w:lineRule="auto"/>
        <w:jc w:val="both"/>
        <w:rPr>
          <w:rFonts w:cstheme="minorHAnsi"/>
        </w:rPr>
      </w:pPr>
    </w:p>
    <w:p w14:paraId="00268251" w14:textId="77777777" w:rsidR="00F368AE" w:rsidRDefault="00000000">
      <w:pPr>
        <w:spacing w:after="0" w:line="240" w:lineRule="auto"/>
        <w:jc w:val="both"/>
        <w:rPr>
          <w:rFonts w:cstheme="minorHAnsi"/>
        </w:rPr>
      </w:pPr>
      <w:bookmarkStart w:id="7" w:name="_Hlk172105821"/>
      <w:r>
        <w:rPr>
          <w:rFonts w:cstheme="minorHAnsi"/>
        </w:rPr>
        <w:t xml:space="preserve">Following delivery of the AIAR and written report, the internal auditor may be contacted by council for further information or to make corrections or amendments to the report as required. The internal auditor may be contacted by the external auditor through the council for clarification on any matter raised within the report. The internal auditor’s involvement with this council will cease once the report has been accepted by council until such point as they are reappointed as internal auditor for a subsequent year, if this should be the case. Any subsequent request from the council for support to address issues raised in the internal audit should be made directly to LRALC. </w:t>
      </w:r>
    </w:p>
    <w:bookmarkEnd w:id="7"/>
    <w:p w14:paraId="6061FED8" w14:textId="77777777" w:rsidR="00F368AE" w:rsidRDefault="00F368AE">
      <w:pPr>
        <w:spacing w:after="0" w:line="240" w:lineRule="auto"/>
        <w:jc w:val="both"/>
        <w:rPr>
          <w:rFonts w:cstheme="minorHAnsi"/>
        </w:rPr>
      </w:pPr>
    </w:p>
    <w:p w14:paraId="2A7A7EC3" w14:textId="77777777" w:rsidR="00F368AE" w:rsidRDefault="00000000">
      <w:pPr>
        <w:spacing w:after="0" w:line="240" w:lineRule="auto"/>
        <w:jc w:val="both"/>
        <w:rPr>
          <w:rFonts w:cstheme="minorHAnsi"/>
          <w:bCs/>
          <w:iCs/>
        </w:rPr>
      </w:pPr>
      <w:bookmarkStart w:id="8" w:name="_Hlk183601644"/>
      <w:r>
        <w:rPr>
          <w:rFonts w:cstheme="minorHAnsi"/>
          <w:bCs/>
          <w:iCs/>
        </w:rPr>
        <w:t xml:space="preserve">All contact and correspondence between the council and the internal auditor will be channelled through the Proper Officer and/or the RFO. Attempts to contact the internal auditor or LRALC with regard to this internal audit by anyone else will be referred immediately to the council and LRALC. </w:t>
      </w:r>
    </w:p>
    <w:p w14:paraId="385DBBFB" w14:textId="77777777" w:rsidR="00F368AE" w:rsidRDefault="00F368AE">
      <w:pPr>
        <w:spacing w:after="0" w:line="240" w:lineRule="auto"/>
        <w:jc w:val="both"/>
        <w:rPr>
          <w:rFonts w:cstheme="minorHAnsi"/>
          <w:bCs/>
          <w:iCs/>
        </w:rPr>
      </w:pPr>
    </w:p>
    <w:bookmarkEnd w:id="8"/>
    <w:p w14:paraId="7F016E69" w14:textId="77777777" w:rsidR="00F368AE" w:rsidRDefault="00000000">
      <w:pPr>
        <w:spacing w:after="0" w:line="240" w:lineRule="auto"/>
        <w:jc w:val="both"/>
        <w:rPr>
          <w:rFonts w:cstheme="minorHAnsi"/>
          <w:b/>
          <w:i/>
        </w:rPr>
      </w:pPr>
      <w:r>
        <w:rPr>
          <w:rFonts w:cstheme="minorHAnsi"/>
          <w:b/>
          <w:i/>
        </w:rPr>
        <w:t>Costs to council for the internal audit</w:t>
      </w:r>
    </w:p>
    <w:p w14:paraId="74F5B75D" w14:textId="77777777" w:rsidR="00F368AE" w:rsidRDefault="00000000">
      <w:pPr>
        <w:spacing w:after="0" w:line="240" w:lineRule="auto"/>
        <w:jc w:val="both"/>
        <w:rPr>
          <w:rFonts w:cstheme="minorHAnsi"/>
        </w:rPr>
      </w:pPr>
      <w:r>
        <w:rPr>
          <w:rFonts w:cstheme="minorHAnsi"/>
        </w:rPr>
        <w:t xml:space="preserve">The cost to the council is as published and updated each year by LRALC. The council agrees to pay the invoice to LRALC promptly in accordance with Financial Regulations. If the internal audit cannot be completed before the statutory deadline because of a situation within the council, or if complications become apparent that greatly increase the workload of the internal auditor, LRALC reserves the right to charge an additional cost to the council on top of the agreed fee. </w:t>
      </w:r>
    </w:p>
    <w:p w14:paraId="1188697E" w14:textId="77777777" w:rsidR="00F368AE" w:rsidRDefault="00F368AE">
      <w:pPr>
        <w:spacing w:after="0" w:line="240" w:lineRule="auto"/>
        <w:jc w:val="both"/>
        <w:rPr>
          <w:rFonts w:cstheme="minorHAnsi"/>
        </w:rPr>
      </w:pPr>
    </w:p>
    <w:p w14:paraId="3943C03F" w14:textId="77777777" w:rsidR="00F368AE" w:rsidRDefault="00000000">
      <w:pPr>
        <w:spacing w:after="0" w:line="240" w:lineRule="auto"/>
        <w:jc w:val="both"/>
        <w:rPr>
          <w:rFonts w:cstheme="minorHAnsi"/>
          <w:bCs/>
          <w:iCs/>
        </w:rPr>
      </w:pPr>
      <w:bookmarkStart w:id="9" w:name="_Hlk171690870"/>
      <w:r>
        <w:rPr>
          <w:rFonts w:cstheme="minorHAnsi"/>
          <w:bCs/>
          <w:iCs/>
        </w:rPr>
        <w:t xml:space="preserve">Meetings between the internal auditor and representatives of the </w:t>
      </w:r>
      <w:r>
        <w:rPr>
          <w:rFonts w:cstheme="minorHAnsi"/>
        </w:rPr>
        <w:t xml:space="preserve">council </w:t>
      </w:r>
      <w:r>
        <w:rPr>
          <w:rFonts w:cstheme="minorHAnsi"/>
          <w:bCs/>
          <w:iCs/>
        </w:rPr>
        <w:t xml:space="preserve">may be held remotely or face to face by agreement between the </w:t>
      </w:r>
      <w:bookmarkEnd w:id="9"/>
      <w:r>
        <w:rPr>
          <w:rFonts w:cstheme="minorHAnsi"/>
        </w:rPr>
        <w:t>council</w:t>
      </w:r>
      <w:r>
        <w:rPr>
          <w:rFonts w:cstheme="minorHAnsi"/>
          <w:bCs/>
          <w:iCs/>
        </w:rPr>
        <w:t xml:space="preserve"> and internal auditor. Face to face meetings will require an additional cost to the </w:t>
      </w:r>
      <w:r>
        <w:rPr>
          <w:rFonts w:cstheme="minorHAnsi"/>
        </w:rPr>
        <w:t xml:space="preserve">council </w:t>
      </w:r>
      <w:r>
        <w:rPr>
          <w:rFonts w:cstheme="minorHAnsi"/>
          <w:bCs/>
          <w:iCs/>
        </w:rPr>
        <w:t xml:space="preserve">to cover travelling by the internal auditor at 45p per mile. This will be invoiced separately to the </w:t>
      </w:r>
      <w:r>
        <w:rPr>
          <w:rFonts w:cstheme="minorHAnsi"/>
        </w:rPr>
        <w:t>council</w:t>
      </w:r>
      <w:r>
        <w:rPr>
          <w:rFonts w:cstheme="minorHAnsi"/>
          <w:bCs/>
          <w:iCs/>
        </w:rPr>
        <w:t xml:space="preserve"> by LRALC following delivery of the internal audit report. </w:t>
      </w:r>
    </w:p>
    <w:p w14:paraId="7732F093" w14:textId="77777777" w:rsidR="00F368AE" w:rsidRDefault="00F368AE">
      <w:pPr>
        <w:spacing w:after="0" w:line="240" w:lineRule="auto"/>
        <w:jc w:val="both"/>
        <w:rPr>
          <w:rFonts w:cstheme="minorHAnsi"/>
        </w:rPr>
      </w:pPr>
    </w:p>
    <w:p w14:paraId="78442060" w14:textId="77777777" w:rsidR="00F368AE" w:rsidRDefault="00000000">
      <w:pPr>
        <w:spacing w:after="0" w:line="240" w:lineRule="auto"/>
        <w:jc w:val="both"/>
        <w:rPr>
          <w:rFonts w:cstheme="minorHAnsi"/>
          <w:b/>
          <w:bCs/>
          <w:i/>
          <w:iCs/>
        </w:rPr>
      </w:pPr>
      <w:r>
        <w:rPr>
          <w:rFonts w:cstheme="minorHAnsi"/>
          <w:b/>
          <w:bCs/>
          <w:i/>
          <w:iCs/>
        </w:rPr>
        <w:t>Minute references to support this appointment</w:t>
      </w:r>
    </w:p>
    <w:p w14:paraId="689AEF25" w14:textId="77777777" w:rsidR="00F368AE" w:rsidRDefault="00000000">
      <w:pPr>
        <w:pStyle w:val="ListParagraph"/>
        <w:numPr>
          <w:ilvl w:val="0"/>
          <w:numId w:val="6"/>
        </w:numPr>
        <w:spacing w:after="0" w:line="240" w:lineRule="auto"/>
        <w:ind w:left="284" w:hanging="284"/>
        <w:jc w:val="both"/>
        <w:rPr>
          <w:rFonts w:cstheme="minorHAnsi"/>
        </w:rPr>
      </w:pPr>
      <w:r>
        <w:rPr>
          <w:rFonts w:cstheme="minorHAnsi"/>
        </w:rPr>
        <w:t xml:space="preserve">Section 4.11 of the </w:t>
      </w:r>
      <w:r>
        <w:rPr>
          <w:rFonts w:cstheme="minorHAnsi"/>
          <w:i/>
          <w:iCs/>
        </w:rPr>
        <w:t>Practitioners’ Guide</w:t>
      </w:r>
      <w:r>
        <w:rPr>
          <w:rFonts w:cstheme="minorHAnsi"/>
        </w:rPr>
        <w:t xml:space="preserve"> requires that the independence of the appointed person or firm should be reviewed each year. </w:t>
      </w:r>
    </w:p>
    <w:p w14:paraId="1AD54A6A" w14:textId="77777777" w:rsidR="00F368AE" w:rsidRDefault="00000000">
      <w:pPr>
        <w:pStyle w:val="ListParagraph"/>
        <w:numPr>
          <w:ilvl w:val="0"/>
          <w:numId w:val="6"/>
        </w:numPr>
        <w:spacing w:after="0" w:line="240" w:lineRule="auto"/>
        <w:ind w:left="284" w:hanging="284"/>
        <w:jc w:val="both"/>
        <w:rPr>
          <w:rFonts w:cstheme="minorHAnsi"/>
        </w:rPr>
      </w:pPr>
      <w:r>
        <w:rPr>
          <w:rFonts w:cstheme="minorHAnsi"/>
        </w:rPr>
        <w:t xml:space="preserve">Section 5.103 requires that authorities consider the reports from internal and external auditors and what action, if any, is required to address comments or recommendations.  </w:t>
      </w:r>
    </w:p>
    <w:p w14:paraId="03949489" w14:textId="77777777" w:rsidR="00F368AE" w:rsidRDefault="00F368AE">
      <w:pPr>
        <w:spacing w:after="0" w:line="240" w:lineRule="auto"/>
        <w:jc w:val="both"/>
        <w:rPr>
          <w:rFonts w:cstheme="minorHAnsi"/>
        </w:rPr>
      </w:pPr>
    </w:p>
    <w:p w14:paraId="7612FEF1" w14:textId="77777777" w:rsidR="00F368AE" w:rsidRDefault="00000000">
      <w:pPr>
        <w:spacing w:after="0" w:line="240" w:lineRule="auto"/>
        <w:jc w:val="both"/>
        <w:rPr>
          <w:rFonts w:cstheme="minorHAnsi"/>
        </w:rPr>
      </w:pPr>
      <w:r>
        <w:rPr>
          <w:rFonts w:cstheme="minorHAnsi"/>
        </w:rPr>
        <w:t>To assist the internal auditor, resolutions and minute references relating to these matters are provided here:</w:t>
      </w:r>
    </w:p>
    <w:tbl>
      <w:tblPr>
        <w:tblStyle w:val="TableGrid"/>
        <w:tblW w:w="0" w:type="auto"/>
        <w:tblLook w:val="04A0" w:firstRow="1" w:lastRow="0" w:firstColumn="1" w:lastColumn="0" w:noHBand="0" w:noVBand="1"/>
      </w:tblPr>
      <w:tblGrid>
        <w:gridCol w:w="3681"/>
        <w:gridCol w:w="6775"/>
      </w:tblGrid>
      <w:tr w:rsidR="00F368AE" w14:paraId="0317D0EE" w14:textId="77777777">
        <w:trPr>
          <w:trHeight w:val="272"/>
        </w:trPr>
        <w:tc>
          <w:tcPr>
            <w:tcW w:w="10456" w:type="dxa"/>
            <w:gridSpan w:val="2"/>
            <w:shd w:val="clear" w:color="auto" w:fill="F2F2F2" w:themeFill="background1" w:themeFillShade="F2"/>
          </w:tcPr>
          <w:p w14:paraId="51CB6613" w14:textId="77777777" w:rsidR="00F368AE" w:rsidRDefault="00000000">
            <w:pPr>
              <w:jc w:val="both"/>
              <w:rPr>
                <w:rFonts w:cstheme="minorHAnsi"/>
                <w:b/>
                <w:bCs/>
                <w:highlight w:val="yellow"/>
              </w:rPr>
            </w:pPr>
            <w:r>
              <w:rPr>
                <w:rFonts w:cstheme="minorHAnsi"/>
                <w:b/>
                <w:bCs/>
              </w:rPr>
              <w:t>4.11 Resolution(s) to appoint or re-appoint and review independence of internal auditor</w:t>
            </w:r>
          </w:p>
        </w:tc>
      </w:tr>
      <w:tr w:rsidR="00F368AE" w14:paraId="172D4BD1" w14:textId="77777777">
        <w:trPr>
          <w:trHeight w:val="270"/>
        </w:trPr>
        <w:tc>
          <w:tcPr>
            <w:tcW w:w="10456" w:type="dxa"/>
            <w:gridSpan w:val="2"/>
            <w:shd w:val="clear" w:color="auto" w:fill="auto"/>
          </w:tcPr>
          <w:p w14:paraId="43B6EEC3" w14:textId="77777777" w:rsidR="00F368AE" w:rsidRDefault="00000000">
            <w:pPr>
              <w:jc w:val="both"/>
              <w:rPr>
                <w:rFonts w:cstheme="minorHAnsi"/>
                <w:b/>
                <w:bCs/>
              </w:rPr>
            </w:pPr>
            <w:r>
              <w:rPr>
                <w:rFonts w:cstheme="minorHAnsi"/>
                <w:b/>
                <w:bCs/>
                <w:highlight w:val="yellow"/>
              </w:rPr>
              <w:t>It was Resolved to…</w:t>
            </w:r>
          </w:p>
          <w:p w14:paraId="5BF28070" w14:textId="77777777" w:rsidR="00F368AE" w:rsidRDefault="00F368AE">
            <w:pPr>
              <w:jc w:val="both"/>
              <w:rPr>
                <w:rFonts w:cstheme="minorHAnsi"/>
                <w:b/>
                <w:bCs/>
              </w:rPr>
            </w:pPr>
          </w:p>
          <w:p w14:paraId="0136321E" w14:textId="77777777" w:rsidR="00F368AE" w:rsidRDefault="00F368AE">
            <w:pPr>
              <w:jc w:val="both"/>
              <w:rPr>
                <w:rFonts w:cstheme="minorHAnsi"/>
                <w:b/>
                <w:bCs/>
              </w:rPr>
            </w:pPr>
          </w:p>
        </w:tc>
      </w:tr>
      <w:tr w:rsidR="00F368AE" w14:paraId="063308C7" w14:textId="77777777">
        <w:tc>
          <w:tcPr>
            <w:tcW w:w="3681" w:type="dxa"/>
            <w:shd w:val="clear" w:color="auto" w:fill="auto"/>
          </w:tcPr>
          <w:p w14:paraId="3FC25D21" w14:textId="77777777" w:rsidR="00F368AE" w:rsidRDefault="00000000">
            <w:pPr>
              <w:jc w:val="both"/>
              <w:rPr>
                <w:rFonts w:cstheme="minorHAnsi"/>
                <w:highlight w:val="yellow"/>
              </w:rPr>
            </w:pPr>
            <w:r>
              <w:rPr>
                <w:rFonts w:cstheme="minorHAnsi"/>
                <w:highlight w:val="yellow"/>
              </w:rPr>
              <w:t xml:space="preserve">Date of council meeting </w:t>
            </w:r>
          </w:p>
        </w:tc>
        <w:tc>
          <w:tcPr>
            <w:tcW w:w="6775" w:type="dxa"/>
            <w:shd w:val="clear" w:color="auto" w:fill="auto"/>
          </w:tcPr>
          <w:p w14:paraId="1E7B95EB" w14:textId="77777777" w:rsidR="00F368AE" w:rsidRDefault="00F368AE">
            <w:pPr>
              <w:jc w:val="both"/>
              <w:rPr>
                <w:rFonts w:cstheme="minorHAnsi"/>
                <w:highlight w:val="yellow"/>
              </w:rPr>
            </w:pPr>
          </w:p>
        </w:tc>
      </w:tr>
      <w:tr w:rsidR="00F368AE" w14:paraId="3F102686" w14:textId="77777777">
        <w:tc>
          <w:tcPr>
            <w:tcW w:w="3681" w:type="dxa"/>
            <w:shd w:val="clear" w:color="auto" w:fill="auto"/>
          </w:tcPr>
          <w:p w14:paraId="6EE47ACE" w14:textId="77777777" w:rsidR="00F368AE" w:rsidRDefault="00000000">
            <w:pPr>
              <w:jc w:val="both"/>
              <w:rPr>
                <w:rFonts w:cstheme="minorHAnsi"/>
                <w:highlight w:val="yellow"/>
              </w:rPr>
            </w:pPr>
            <w:r>
              <w:rPr>
                <w:rFonts w:cstheme="minorHAnsi"/>
                <w:highlight w:val="yellow"/>
              </w:rPr>
              <w:t>Minute reference</w:t>
            </w:r>
          </w:p>
        </w:tc>
        <w:tc>
          <w:tcPr>
            <w:tcW w:w="6775" w:type="dxa"/>
            <w:shd w:val="clear" w:color="auto" w:fill="auto"/>
          </w:tcPr>
          <w:p w14:paraId="4E4819BC" w14:textId="77777777" w:rsidR="00F368AE" w:rsidRDefault="00F368AE">
            <w:pPr>
              <w:jc w:val="both"/>
              <w:rPr>
                <w:rFonts w:cstheme="minorHAnsi"/>
                <w:highlight w:val="yellow"/>
              </w:rPr>
            </w:pPr>
          </w:p>
        </w:tc>
      </w:tr>
      <w:tr w:rsidR="00F368AE" w14:paraId="256E91BD" w14:textId="77777777">
        <w:trPr>
          <w:trHeight w:val="402"/>
        </w:trPr>
        <w:tc>
          <w:tcPr>
            <w:tcW w:w="10456" w:type="dxa"/>
            <w:gridSpan w:val="2"/>
            <w:shd w:val="clear" w:color="auto" w:fill="F2F2F2" w:themeFill="background1" w:themeFillShade="F2"/>
          </w:tcPr>
          <w:p w14:paraId="69A2CBBA" w14:textId="77777777" w:rsidR="00F368AE" w:rsidRDefault="00000000">
            <w:pPr>
              <w:jc w:val="both"/>
              <w:rPr>
                <w:rFonts w:cstheme="minorHAnsi"/>
                <w:b/>
                <w:bCs/>
              </w:rPr>
            </w:pPr>
            <w:r>
              <w:rPr>
                <w:rFonts w:cstheme="minorHAnsi"/>
                <w:b/>
                <w:bCs/>
              </w:rPr>
              <w:t>5.103 i Resolution(s) associated with consideration of the report from the internal auditor for 2023-2024 and steps taken to address comments or recommendations</w:t>
            </w:r>
          </w:p>
        </w:tc>
      </w:tr>
      <w:tr w:rsidR="00F368AE" w14:paraId="7BF33623" w14:textId="77777777">
        <w:trPr>
          <w:trHeight w:val="311"/>
        </w:trPr>
        <w:tc>
          <w:tcPr>
            <w:tcW w:w="10456" w:type="dxa"/>
            <w:gridSpan w:val="2"/>
            <w:shd w:val="clear" w:color="auto" w:fill="auto"/>
          </w:tcPr>
          <w:p w14:paraId="1DD9BA1B" w14:textId="77777777" w:rsidR="00F368AE" w:rsidRDefault="00000000">
            <w:pPr>
              <w:jc w:val="both"/>
              <w:rPr>
                <w:rFonts w:cstheme="minorHAnsi"/>
                <w:b/>
                <w:bCs/>
                <w:highlight w:val="yellow"/>
              </w:rPr>
            </w:pPr>
            <w:r>
              <w:rPr>
                <w:rFonts w:cstheme="minorHAnsi"/>
                <w:b/>
                <w:bCs/>
                <w:highlight w:val="yellow"/>
              </w:rPr>
              <w:t>It was Resolved to…</w:t>
            </w:r>
          </w:p>
          <w:p w14:paraId="44C56B5C" w14:textId="77777777" w:rsidR="00F368AE" w:rsidRDefault="00F368AE">
            <w:pPr>
              <w:jc w:val="both"/>
              <w:rPr>
                <w:rFonts w:cstheme="minorHAnsi"/>
                <w:b/>
                <w:bCs/>
                <w:highlight w:val="yellow"/>
              </w:rPr>
            </w:pPr>
          </w:p>
          <w:p w14:paraId="64B4822F" w14:textId="77777777" w:rsidR="00F368AE" w:rsidRDefault="00F368AE">
            <w:pPr>
              <w:jc w:val="both"/>
              <w:rPr>
                <w:rFonts w:cstheme="minorHAnsi"/>
                <w:b/>
                <w:bCs/>
                <w:highlight w:val="yellow"/>
              </w:rPr>
            </w:pPr>
          </w:p>
        </w:tc>
      </w:tr>
      <w:tr w:rsidR="00F368AE" w14:paraId="235AC508" w14:textId="77777777">
        <w:tc>
          <w:tcPr>
            <w:tcW w:w="3681" w:type="dxa"/>
            <w:shd w:val="clear" w:color="auto" w:fill="auto"/>
          </w:tcPr>
          <w:p w14:paraId="3C70E097" w14:textId="77777777" w:rsidR="00F368AE" w:rsidRDefault="00000000">
            <w:pPr>
              <w:jc w:val="both"/>
              <w:rPr>
                <w:rFonts w:cstheme="minorHAnsi"/>
                <w:highlight w:val="yellow"/>
              </w:rPr>
            </w:pPr>
            <w:r>
              <w:rPr>
                <w:rFonts w:cstheme="minorHAnsi"/>
                <w:highlight w:val="yellow"/>
              </w:rPr>
              <w:t>Date of council meeting</w:t>
            </w:r>
          </w:p>
        </w:tc>
        <w:tc>
          <w:tcPr>
            <w:tcW w:w="6775" w:type="dxa"/>
            <w:shd w:val="clear" w:color="auto" w:fill="auto"/>
          </w:tcPr>
          <w:p w14:paraId="5164CEB5" w14:textId="77777777" w:rsidR="00F368AE" w:rsidRDefault="00F368AE">
            <w:pPr>
              <w:jc w:val="both"/>
              <w:rPr>
                <w:rFonts w:cstheme="minorHAnsi"/>
                <w:highlight w:val="yellow"/>
              </w:rPr>
            </w:pPr>
          </w:p>
        </w:tc>
      </w:tr>
      <w:tr w:rsidR="00F368AE" w14:paraId="6261DCFA" w14:textId="77777777">
        <w:tc>
          <w:tcPr>
            <w:tcW w:w="3681" w:type="dxa"/>
            <w:shd w:val="clear" w:color="auto" w:fill="auto"/>
          </w:tcPr>
          <w:p w14:paraId="6C457E20" w14:textId="77777777" w:rsidR="00F368AE" w:rsidRDefault="00000000">
            <w:pPr>
              <w:jc w:val="both"/>
              <w:rPr>
                <w:rFonts w:cstheme="minorHAnsi"/>
                <w:highlight w:val="yellow"/>
              </w:rPr>
            </w:pPr>
            <w:r>
              <w:rPr>
                <w:rFonts w:cstheme="minorHAnsi"/>
                <w:highlight w:val="yellow"/>
              </w:rPr>
              <w:t>Minute reference</w:t>
            </w:r>
          </w:p>
        </w:tc>
        <w:tc>
          <w:tcPr>
            <w:tcW w:w="6775" w:type="dxa"/>
            <w:shd w:val="clear" w:color="auto" w:fill="auto"/>
          </w:tcPr>
          <w:p w14:paraId="410470A2" w14:textId="77777777" w:rsidR="00F368AE" w:rsidRDefault="00F368AE">
            <w:pPr>
              <w:jc w:val="both"/>
              <w:rPr>
                <w:rFonts w:cstheme="minorHAnsi"/>
                <w:highlight w:val="yellow"/>
              </w:rPr>
            </w:pPr>
          </w:p>
        </w:tc>
      </w:tr>
      <w:tr w:rsidR="00F368AE" w14:paraId="17E6F850" w14:textId="77777777">
        <w:trPr>
          <w:trHeight w:val="816"/>
        </w:trPr>
        <w:tc>
          <w:tcPr>
            <w:tcW w:w="10456" w:type="dxa"/>
            <w:gridSpan w:val="2"/>
            <w:shd w:val="clear" w:color="auto" w:fill="F2F2F2" w:themeFill="background1" w:themeFillShade="F2"/>
          </w:tcPr>
          <w:p w14:paraId="5F6752C3" w14:textId="77777777" w:rsidR="00F368AE" w:rsidRDefault="00000000">
            <w:pPr>
              <w:jc w:val="both"/>
              <w:rPr>
                <w:rFonts w:cstheme="minorHAnsi"/>
                <w:b/>
                <w:bCs/>
              </w:rPr>
            </w:pPr>
            <w:r>
              <w:rPr>
                <w:rFonts w:cstheme="minorHAnsi"/>
                <w:b/>
                <w:bCs/>
              </w:rPr>
              <w:t xml:space="preserve">5.103 ii </w:t>
            </w:r>
            <w:r>
              <w:rPr>
                <w:rFonts w:cstheme="minorHAnsi"/>
              </w:rPr>
              <w:t>For councils subject to a Limited Assurance Review</w:t>
            </w:r>
          </w:p>
          <w:p w14:paraId="19DEEAEB" w14:textId="77777777" w:rsidR="00F368AE" w:rsidRDefault="00000000">
            <w:pPr>
              <w:jc w:val="both"/>
              <w:rPr>
                <w:rFonts w:cstheme="minorHAnsi"/>
              </w:rPr>
            </w:pPr>
            <w:r>
              <w:rPr>
                <w:rFonts w:cstheme="minorHAnsi"/>
                <w:b/>
                <w:bCs/>
              </w:rPr>
              <w:t xml:space="preserve">Resolution(s) associated with the report from the external auditor for 2023-2024 and steps taken to address comments or recommendations </w:t>
            </w:r>
          </w:p>
        </w:tc>
      </w:tr>
      <w:tr w:rsidR="00F368AE" w14:paraId="62E7B263" w14:textId="77777777">
        <w:trPr>
          <w:trHeight w:val="226"/>
        </w:trPr>
        <w:tc>
          <w:tcPr>
            <w:tcW w:w="10456" w:type="dxa"/>
            <w:gridSpan w:val="2"/>
            <w:shd w:val="clear" w:color="auto" w:fill="auto"/>
          </w:tcPr>
          <w:p w14:paraId="12D0DEB8" w14:textId="77777777" w:rsidR="00F368AE" w:rsidRDefault="00000000">
            <w:pPr>
              <w:jc w:val="both"/>
              <w:rPr>
                <w:rFonts w:cstheme="minorHAnsi"/>
                <w:b/>
                <w:bCs/>
              </w:rPr>
            </w:pPr>
            <w:r>
              <w:rPr>
                <w:rFonts w:cstheme="minorHAnsi"/>
                <w:b/>
                <w:bCs/>
                <w:highlight w:val="yellow"/>
              </w:rPr>
              <w:t>It was Resolved to…</w:t>
            </w:r>
          </w:p>
          <w:p w14:paraId="71FD0185" w14:textId="77777777" w:rsidR="00F368AE" w:rsidRDefault="00F368AE">
            <w:pPr>
              <w:jc w:val="both"/>
              <w:rPr>
                <w:rFonts w:cstheme="minorHAnsi"/>
                <w:b/>
                <w:bCs/>
              </w:rPr>
            </w:pPr>
          </w:p>
          <w:p w14:paraId="123052DD" w14:textId="77777777" w:rsidR="00F368AE" w:rsidRDefault="00F368AE">
            <w:pPr>
              <w:jc w:val="both"/>
              <w:rPr>
                <w:rFonts w:cstheme="minorHAnsi"/>
                <w:b/>
                <w:bCs/>
              </w:rPr>
            </w:pPr>
          </w:p>
        </w:tc>
      </w:tr>
      <w:tr w:rsidR="00F368AE" w14:paraId="20233BB9" w14:textId="77777777">
        <w:tc>
          <w:tcPr>
            <w:tcW w:w="3681" w:type="dxa"/>
            <w:shd w:val="clear" w:color="auto" w:fill="auto"/>
          </w:tcPr>
          <w:p w14:paraId="6DB37274" w14:textId="77777777" w:rsidR="00F368AE" w:rsidRDefault="00000000">
            <w:pPr>
              <w:jc w:val="both"/>
              <w:rPr>
                <w:rFonts w:cstheme="minorHAnsi"/>
                <w:highlight w:val="yellow"/>
              </w:rPr>
            </w:pPr>
            <w:r>
              <w:rPr>
                <w:rFonts w:cstheme="minorHAnsi"/>
                <w:highlight w:val="yellow"/>
              </w:rPr>
              <w:lastRenderedPageBreak/>
              <w:t>Date of council meeting</w:t>
            </w:r>
          </w:p>
        </w:tc>
        <w:tc>
          <w:tcPr>
            <w:tcW w:w="6775" w:type="dxa"/>
            <w:shd w:val="clear" w:color="auto" w:fill="auto"/>
          </w:tcPr>
          <w:p w14:paraId="183ABAF6" w14:textId="77777777" w:rsidR="00F368AE" w:rsidRDefault="00F368AE">
            <w:pPr>
              <w:jc w:val="both"/>
              <w:rPr>
                <w:rFonts w:cstheme="minorHAnsi"/>
                <w:highlight w:val="yellow"/>
              </w:rPr>
            </w:pPr>
          </w:p>
        </w:tc>
      </w:tr>
      <w:tr w:rsidR="00F368AE" w14:paraId="0915AD25" w14:textId="77777777">
        <w:tc>
          <w:tcPr>
            <w:tcW w:w="3681" w:type="dxa"/>
            <w:shd w:val="clear" w:color="auto" w:fill="auto"/>
          </w:tcPr>
          <w:p w14:paraId="02B6DF35" w14:textId="77777777" w:rsidR="00F368AE" w:rsidRDefault="00000000">
            <w:pPr>
              <w:jc w:val="both"/>
              <w:rPr>
                <w:rFonts w:cstheme="minorHAnsi"/>
                <w:highlight w:val="yellow"/>
              </w:rPr>
            </w:pPr>
            <w:r>
              <w:rPr>
                <w:rFonts w:cstheme="minorHAnsi"/>
                <w:highlight w:val="yellow"/>
              </w:rPr>
              <w:t>Minute reference</w:t>
            </w:r>
          </w:p>
        </w:tc>
        <w:tc>
          <w:tcPr>
            <w:tcW w:w="6775" w:type="dxa"/>
            <w:shd w:val="clear" w:color="auto" w:fill="auto"/>
          </w:tcPr>
          <w:p w14:paraId="3C9DB42B" w14:textId="77777777" w:rsidR="00F368AE" w:rsidRDefault="00F368AE">
            <w:pPr>
              <w:jc w:val="both"/>
              <w:rPr>
                <w:rFonts w:cstheme="minorHAnsi"/>
                <w:highlight w:val="yellow"/>
              </w:rPr>
            </w:pPr>
          </w:p>
        </w:tc>
      </w:tr>
    </w:tbl>
    <w:p w14:paraId="1FA00E8E" w14:textId="77777777" w:rsidR="00F368AE" w:rsidRDefault="00F368AE">
      <w:pPr>
        <w:spacing w:after="0" w:line="240" w:lineRule="auto"/>
        <w:jc w:val="both"/>
        <w:rPr>
          <w:rFonts w:cstheme="minorHAnsi"/>
          <w:b/>
          <w:i/>
        </w:rPr>
      </w:pPr>
    </w:p>
    <w:p w14:paraId="5A5B1435" w14:textId="77777777" w:rsidR="00F368AE" w:rsidRDefault="00000000">
      <w:pPr>
        <w:spacing w:after="0" w:line="240" w:lineRule="auto"/>
        <w:jc w:val="both"/>
        <w:rPr>
          <w:rFonts w:cstheme="minorHAnsi"/>
        </w:rPr>
      </w:pPr>
      <w:bookmarkStart w:id="10" w:name="_Hlk185931308"/>
      <w:r>
        <w:rPr>
          <w:rFonts w:cstheme="minorHAnsi"/>
        </w:rPr>
        <w:t xml:space="preserve">Members of council </w:t>
      </w:r>
      <w:bookmarkStart w:id="11" w:name="_Hlk185931898"/>
      <w:r>
        <w:rPr>
          <w:rFonts w:cstheme="minorHAnsi"/>
        </w:rPr>
        <w:t>should be made aware that failure to consider these matters as required may result in a No response to assertion C in the AIAR. If this is the case, this will require a No response on the relevant lines of the Annual Governance Statement for 2024-2025.</w:t>
      </w:r>
    </w:p>
    <w:bookmarkEnd w:id="10"/>
    <w:bookmarkEnd w:id="11"/>
    <w:p w14:paraId="73231F0D" w14:textId="77777777" w:rsidR="00F368AE" w:rsidRDefault="00F368AE">
      <w:pPr>
        <w:spacing w:after="0" w:line="240" w:lineRule="auto"/>
        <w:jc w:val="both"/>
        <w:rPr>
          <w:rFonts w:cstheme="minorHAnsi"/>
          <w:b/>
          <w:i/>
        </w:rPr>
      </w:pPr>
    </w:p>
    <w:p w14:paraId="256B21D9" w14:textId="77777777" w:rsidR="00F368AE" w:rsidRDefault="00000000">
      <w:pPr>
        <w:spacing w:after="0" w:line="240" w:lineRule="auto"/>
        <w:jc w:val="both"/>
        <w:rPr>
          <w:rFonts w:cstheme="minorHAnsi"/>
          <w:b/>
          <w:i/>
        </w:rPr>
      </w:pPr>
      <w:r>
        <w:rPr>
          <w:rFonts w:cstheme="minorHAnsi"/>
          <w:b/>
          <w:i/>
        </w:rPr>
        <w:t>Agreement of terms</w:t>
      </w:r>
    </w:p>
    <w:p w14:paraId="19FE3982" w14:textId="77777777" w:rsidR="00F368AE" w:rsidRDefault="00000000">
      <w:pPr>
        <w:spacing w:after="0" w:line="240" w:lineRule="auto"/>
        <w:jc w:val="both"/>
        <w:rPr>
          <w:rFonts w:cstheme="minorHAnsi"/>
        </w:rPr>
      </w:pPr>
      <w:r>
        <w:rPr>
          <w:rFonts w:cstheme="minorHAnsi"/>
        </w:rPr>
        <w:t xml:space="preserve">The internal auditor will confirm their agreement to the terms set out in this letter by signing and returning the enclosed copy. Once this has been received by council and LRALC, the internal auditor can start their scrutiny and arrange to meet as required.  </w:t>
      </w:r>
    </w:p>
    <w:p w14:paraId="48F0E221" w14:textId="77777777" w:rsidR="00F368AE" w:rsidRDefault="00F368AE">
      <w:pPr>
        <w:spacing w:after="0" w:line="240" w:lineRule="auto"/>
        <w:jc w:val="both"/>
        <w:rPr>
          <w:rFonts w:cstheme="minorHAnsi"/>
        </w:rPr>
      </w:pPr>
    </w:p>
    <w:p w14:paraId="5C1FE4C7" w14:textId="77777777" w:rsidR="00F368AE" w:rsidRDefault="00000000">
      <w:pPr>
        <w:spacing w:after="0" w:line="240" w:lineRule="auto"/>
        <w:jc w:val="both"/>
        <w:rPr>
          <w:rFonts w:cstheme="minorHAnsi"/>
        </w:rPr>
      </w:pPr>
      <w:r>
        <w:rPr>
          <w:rFonts w:cstheme="minorHAnsi"/>
        </w:rPr>
        <w:t>Yours sincerely,</w:t>
      </w:r>
    </w:p>
    <w:p w14:paraId="4E98897F" w14:textId="77777777" w:rsidR="00F368AE" w:rsidRDefault="00F368AE">
      <w:pPr>
        <w:spacing w:after="0" w:line="240" w:lineRule="auto"/>
        <w:jc w:val="both"/>
        <w:rPr>
          <w:rFonts w:cstheme="minorHAnsi"/>
          <w:highlight w:val="yellow"/>
        </w:rPr>
      </w:pPr>
    </w:p>
    <w:p w14:paraId="4CDFB9DB" w14:textId="77777777" w:rsidR="00F368AE" w:rsidRDefault="00000000">
      <w:pPr>
        <w:spacing w:after="0" w:line="240" w:lineRule="auto"/>
        <w:jc w:val="both"/>
        <w:rPr>
          <w:rFonts w:cstheme="minorHAnsi"/>
        </w:rPr>
      </w:pPr>
      <w:r>
        <w:rPr>
          <w:rFonts w:cstheme="minorHAnsi"/>
          <w:highlight w:val="yellow"/>
        </w:rPr>
        <w:t>Signature of clerk</w:t>
      </w:r>
    </w:p>
    <w:p w14:paraId="3DE9F5E7" w14:textId="77777777" w:rsidR="00F368AE" w:rsidRDefault="00000000">
      <w:pPr>
        <w:spacing w:after="0" w:line="240" w:lineRule="auto"/>
        <w:jc w:val="both"/>
        <w:rPr>
          <w:rFonts w:cstheme="minorHAnsi"/>
        </w:rPr>
      </w:pPr>
      <w:r>
        <w:rPr>
          <w:rFonts w:cstheme="minorHAnsi"/>
          <w:highlight w:val="yellow"/>
        </w:rPr>
        <w:t>Name</w:t>
      </w:r>
    </w:p>
    <w:p w14:paraId="538B759C" w14:textId="77777777" w:rsidR="00F368AE" w:rsidRDefault="00000000">
      <w:pPr>
        <w:spacing w:after="0" w:line="240" w:lineRule="auto"/>
        <w:rPr>
          <w:rFonts w:cstheme="minorHAnsi"/>
        </w:rPr>
      </w:pPr>
      <w:r>
        <w:rPr>
          <w:rFonts w:cstheme="minorHAnsi"/>
        </w:rPr>
        <w:t>Clerk to the Council</w:t>
      </w:r>
      <w:r>
        <w:rPr>
          <w:rFonts w:cstheme="minorHAnsi"/>
        </w:rPr>
        <w:br/>
        <w:t>______________________________________________________________________________________________</w:t>
      </w:r>
    </w:p>
    <w:p w14:paraId="282BC195" w14:textId="77777777" w:rsidR="00F368AE" w:rsidRDefault="00F368AE">
      <w:pPr>
        <w:spacing w:after="0" w:line="240" w:lineRule="auto"/>
        <w:rPr>
          <w:rFonts w:cstheme="minorHAnsi"/>
        </w:rPr>
      </w:pPr>
    </w:p>
    <w:p w14:paraId="31AE37CA" w14:textId="77777777" w:rsidR="00F368AE" w:rsidRDefault="00F368AE">
      <w:pPr>
        <w:spacing w:after="0" w:line="240" w:lineRule="auto"/>
        <w:rPr>
          <w:rFonts w:cstheme="minorHAnsi"/>
        </w:rPr>
      </w:pPr>
    </w:p>
    <w:p w14:paraId="039EFEE1" w14:textId="77777777" w:rsidR="00F368AE" w:rsidRDefault="00F368AE">
      <w:pPr>
        <w:spacing w:after="0" w:line="240" w:lineRule="auto"/>
        <w:rPr>
          <w:rFonts w:cstheme="minorHAnsi"/>
        </w:rPr>
      </w:pPr>
    </w:p>
    <w:p w14:paraId="05A49D96" w14:textId="77777777" w:rsidR="00F368AE" w:rsidRDefault="00F368AE">
      <w:pPr>
        <w:spacing w:after="0" w:line="240" w:lineRule="auto"/>
        <w:rPr>
          <w:rFonts w:cstheme="minorHAnsi"/>
        </w:rPr>
      </w:pPr>
    </w:p>
    <w:p w14:paraId="173E3E8A" w14:textId="77777777" w:rsidR="00F368AE" w:rsidRDefault="00F368AE">
      <w:pPr>
        <w:spacing w:after="0" w:line="240" w:lineRule="auto"/>
        <w:rPr>
          <w:rFonts w:cstheme="minorHAnsi"/>
        </w:rPr>
      </w:pPr>
    </w:p>
    <w:p w14:paraId="49F1ECB4" w14:textId="77777777" w:rsidR="00F368AE" w:rsidRDefault="00F368AE">
      <w:pPr>
        <w:spacing w:after="0" w:line="240" w:lineRule="auto"/>
        <w:rPr>
          <w:rFonts w:cstheme="minorHAnsi"/>
        </w:rPr>
      </w:pPr>
    </w:p>
    <w:p w14:paraId="6112948C" w14:textId="77777777" w:rsidR="00F368AE" w:rsidRDefault="00F368AE">
      <w:pPr>
        <w:spacing w:after="0" w:line="240" w:lineRule="auto"/>
        <w:rPr>
          <w:rFonts w:cstheme="minorHAnsi"/>
        </w:rPr>
      </w:pPr>
    </w:p>
    <w:p w14:paraId="20D9B2ED" w14:textId="77777777" w:rsidR="00F368AE" w:rsidRDefault="00000000">
      <w:pPr>
        <w:rPr>
          <w:rFonts w:cstheme="minorHAnsi"/>
          <w:b/>
          <w:bCs/>
        </w:rPr>
      </w:pPr>
      <w:bookmarkStart w:id="12" w:name="_Hlk172103528"/>
      <w:r>
        <w:rPr>
          <w:rFonts w:cstheme="minorHAnsi"/>
          <w:b/>
          <w:bCs/>
        </w:rPr>
        <w:br w:type="page"/>
      </w:r>
    </w:p>
    <w:p w14:paraId="5AB1EF6F" w14:textId="77777777" w:rsidR="00F368AE" w:rsidRDefault="00000000">
      <w:pPr>
        <w:spacing w:after="0" w:line="240" w:lineRule="auto"/>
        <w:jc w:val="both"/>
        <w:rPr>
          <w:rFonts w:cstheme="minorHAnsi"/>
          <w:b/>
          <w:bCs/>
        </w:rPr>
      </w:pPr>
      <w:r>
        <w:rPr>
          <w:rFonts w:cstheme="minorHAnsi"/>
          <w:b/>
          <w:bCs/>
        </w:rPr>
        <w:lastRenderedPageBreak/>
        <w:t>For Internal Auditor to complete</w:t>
      </w:r>
    </w:p>
    <w:p w14:paraId="773B5E25" w14:textId="77777777" w:rsidR="00F368AE" w:rsidRDefault="00F368AE">
      <w:pPr>
        <w:spacing w:after="0" w:line="240" w:lineRule="auto"/>
        <w:jc w:val="both"/>
        <w:rPr>
          <w:rFonts w:cstheme="minorHAnsi"/>
          <w:b/>
          <w:bCs/>
        </w:rPr>
      </w:pPr>
    </w:p>
    <w:p w14:paraId="3B97B611" w14:textId="77777777" w:rsidR="00F368AE" w:rsidRDefault="00000000">
      <w:pPr>
        <w:spacing w:after="0" w:line="240" w:lineRule="auto"/>
        <w:jc w:val="both"/>
        <w:rPr>
          <w:rFonts w:cstheme="minorHAnsi"/>
        </w:rPr>
      </w:pPr>
      <w:bookmarkStart w:id="13" w:name="_Hlk185932276"/>
      <w:r>
        <w:rPr>
          <w:rFonts w:cstheme="minorHAnsi"/>
        </w:rPr>
        <w:t>I confirm that I have read and understood the contents of this letter and agree that it accurately reflects my fair understanding of the services that I am required to provide.</w:t>
      </w:r>
    </w:p>
    <w:p w14:paraId="46307122" w14:textId="77777777" w:rsidR="00F368AE" w:rsidRDefault="00F368AE">
      <w:pPr>
        <w:spacing w:after="0" w:line="240" w:lineRule="auto"/>
        <w:jc w:val="both"/>
        <w:rPr>
          <w:rFonts w:cstheme="minorHAnsi"/>
        </w:rPr>
      </w:pPr>
    </w:p>
    <w:p w14:paraId="4B70FFB7" w14:textId="77777777" w:rsidR="00F368AE" w:rsidRDefault="00000000">
      <w:pPr>
        <w:spacing w:after="0" w:line="240" w:lineRule="auto"/>
        <w:jc w:val="both"/>
        <w:rPr>
          <w:rFonts w:cstheme="minorHAnsi"/>
        </w:rPr>
      </w:pPr>
      <w:r>
        <w:rPr>
          <w:rFonts w:cstheme="minorHAnsi"/>
        </w:rPr>
        <w:t xml:space="preserve">I confirm that I am competent as required by the Smaller Authorities Proper Practices Panel (SAPPP) </w:t>
      </w:r>
      <w:r>
        <w:rPr>
          <w:rFonts w:cstheme="minorHAnsi"/>
          <w:i/>
          <w:iCs/>
        </w:rPr>
        <w:t>Practitioners Guide</w:t>
      </w:r>
      <w:r>
        <w:rPr>
          <w:rFonts w:cstheme="minorHAnsi"/>
        </w:rPr>
        <w:t xml:space="preserve">. </w:t>
      </w:r>
    </w:p>
    <w:p w14:paraId="490EEB91" w14:textId="77777777" w:rsidR="00F368AE" w:rsidRDefault="00F368AE">
      <w:pPr>
        <w:spacing w:after="0" w:line="240" w:lineRule="auto"/>
        <w:jc w:val="both"/>
        <w:rPr>
          <w:rFonts w:cstheme="minorHAnsi"/>
        </w:rPr>
      </w:pPr>
    </w:p>
    <w:p w14:paraId="5C6FFC94" w14:textId="77777777" w:rsidR="00F368AE" w:rsidRDefault="00000000">
      <w:pPr>
        <w:spacing w:after="0" w:line="240" w:lineRule="auto"/>
        <w:jc w:val="both"/>
        <w:rPr>
          <w:rFonts w:cstheme="minorHAnsi"/>
        </w:rPr>
      </w:pPr>
      <w:r>
        <w:rPr>
          <w:rFonts w:cstheme="minorHAnsi"/>
        </w:rPr>
        <w:t xml:space="preserve">I confirm that I am independent of the Authority being audited as required by the </w:t>
      </w:r>
      <w:r>
        <w:rPr>
          <w:rFonts w:cstheme="minorHAnsi"/>
          <w:i/>
          <w:iCs/>
        </w:rPr>
        <w:t xml:space="preserve">Practitioners Guide. </w:t>
      </w:r>
      <w:r>
        <w:rPr>
          <w:rFonts w:cstheme="minorHAnsi"/>
        </w:rPr>
        <w:t>I confirm that I have no connection that will conflict with my role as internal auditor. I confirm that I am not involved in any aspect of decision-making, management or control of the Authority.</w:t>
      </w:r>
    </w:p>
    <w:p w14:paraId="4F39B0FA" w14:textId="77777777" w:rsidR="00F368AE" w:rsidRDefault="00F368AE">
      <w:pPr>
        <w:spacing w:after="0" w:line="240" w:lineRule="auto"/>
        <w:jc w:val="both"/>
        <w:rPr>
          <w:rFonts w:cstheme="minorHAnsi"/>
        </w:rPr>
      </w:pPr>
    </w:p>
    <w:p w14:paraId="73474048" w14:textId="77777777" w:rsidR="00F368AE" w:rsidRDefault="00000000">
      <w:pPr>
        <w:spacing w:after="0" w:line="240" w:lineRule="auto"/>
        <w:jc w:val="both"/>
        <w:rPr>
          <w:rFonts w:cstheme="minorHAnsi"/>
        </w:rPr>
      </w:pPr>
      <w:r>
        <w:rPr>
          <w:rFonts w:cstheme="minorHAnsi"/>
        </w:rPr>
        <w:t xml:space="preserve">I will not start work on scrutinising the website or documents provided by this Authority until a completed letter of engagement is received by the Authority and LRALC. </w:t>
      </w:r>
    </w:p>
    <w:bookmarkEnd w:id="13"/>
    <w:p w14:paraId="0F7A05B7" w14:textId="77777777" w:rsidR="00F368AE" w:rsidRDefault="00F368AE">
      <w:pPr>
        <w:spacing w:after="0" w:line="240" w:lineRule="auto"/>
        <w:jc w:val="both"/>
        <w:rPr>
          <w:rFonts w:cstheme="minorHAnsi"/>
        </w:rPr>
      </w:pPr>
    </w:p>
    <w:p w14:paraId="573A0530" w14:textId="77777777" w:rsidR="00F368AE" w:rsidRDefault="00F368AE">
      <w:pPr>
        <w:spacing w:after="0" w:line="240" w:lineRule="auto"/>
        <w:jc w:val="both"/>
        <w:rPr>
          <w:rFonts w:cstheme="minorHAnsi"/>
        </w:rPr>
      </w:pPr>
    </w:p>
    <w:p w14:paraId="67E5D5C1" w14:textId="77777777" w:rsidR="00F368AE" w:rsidRDefault="00000000">
      <w:pPr>
        <w:spacing w:after="0" w:line="240" w:lineRule="auto"/>
        <w:jc w:val="both"/>
        <w:rPr>
          <w:rFonts w:cstheme="minorHAnsi"/>
        </w:rPr>
      </w:pPr>
      <w:sdt>
        <w:sdtPr>
          <w:rPr>
            <w:rFonts w:cstheme="minorHAnsi"/>
            <w:highlight w:val="green"/>
          </w:rPr>
          <w:id w:val="474872420"/>
          <w:placeholder>
            <w:docPart w:val="EB6D1AD51C864916B1437C63AA0E5415"/>
          </w:placeholder>
          <w:showingPlcHdr/>
          <w:date>
            <w:dateFormat w:val="dd/MM/yyyy"/>
            <w:lid w:val="en-GB"/>
            <w:storeMappedDataAs w:val="dateTime"/>
            <w:calendar w:val="gregorian"/>
          </w:date>
        </w:sdtPr>
        <w:sdtContent>
          <w:r>
            <w:rPr>
              <w:rStyle w:val="PlaceholderText"/>
              <w:highlight w:val="green"/>
            </w:rPr>
            <w:t>Click or tap to enter a date.</w:t>
          </w:r>
        </w:sdtContent>
      </w:sdt>
      <w:r>
        <w:rPr>
          <w:rFonts w:cstheme="minorHAnsi"/>
        </w:rPr>
        <w:t xml:space="preserve"> </w:t>
      </w:r>
    </w:p>
    <w:p w14:paraId="77464CB7" w14:textId="77777777" w:rsidR="00F368AE" w:rsidRDefault="00F368AE">
      <w:pPr>
        <w:spacing w:after="0" w:line="240" w:lineRule="auto"/>
        <w:jc w:val="both"/>
        <w:rPr>
          <w:rFonts w:cstheme="minorHAnsi"/>
        </w:rPr>
      </w:pPr>
    </w:p>
    <w:p w14:paraId="5EF9EF21" w14:textId="77777777" w:rsidR="00F368AE" w:rsidRDefault="00000000">
      <w:pPr>
        <w:spacing w:after="0" w:line="240" w:lineRule="auto"/>
        <w:jc w:val="both"/>
        <w:rPr>
          <w:rFonts w:cstheme="minorHAnsi"/>
        </w:rPr>
      </w:pPr>
      <w:r>
        <w:rPr>
          <w:rFonts w:cstheme="minorHAnsi"/>
        </w:rPr>
        <w:t>Name of Authority for which this Internal Audit is provided:</w:t>
      </w:r>
    </w:p>
    <w:p w14:paraId="3557BF7F" w14:textId="77777777" w:rsidR="00F368AE" w:rsidRDefault="00F368AE">
      <w:pPr>
        <w:spacing w:after="0" w:line="240" w:lineRule="auto"/>
        <w:jc w:val="both"/>
        <w:rPr>
          <w:rFonts w:cstheme="minorHAnsi"/>
        </w:rPr>
      </w:pPr>
    </w:p>
    <w:p w14:paraId="025A444E" w14:textId="77777777" w:rsidR="00F368AE" w:rsidRDefault="00000000">
      <w:pPr>
        <w:spacing w:after="0" w:line="240" w:lineRule="auto"/>
        <w:jc w:val="both"/>
        <w:rPr>
          <w:rFonts w:cstheme="minorHAnsi"/>
        </w:rPr>
      </w:pPr>
      <w:r>
        <w:rPr>
          <w:rFonts w:cstheme="minorHAnsi"/>
          <w:highlight w:val="green"/>
        </w:rPr>
        <w:t>_____________________</w:t>
      </w:r>
      <w:r>
        <w:rPr>
          <w:rFonts w:cstheme="minorHAnsi"/>
        </w:rPr>
        <w:t xml:space="preserve">  </w:t>
      </w:r>
      <w:sdt>
        <w:sdtPr>
          <w:rPr>
            <w:rFonts w:cstheme="minorHAnsi"/>
          </w:rPr>
          <w:id w:val="-667246678"/>
          <w:placeholder>
            <w:docPart w:val="CA97182C656F4DD4A8A0C5E0793229FF"/>
          </w:placeholder>
          <w:showingPlcHdr/>
          <w:comboBox>
            <w:listItem w:value="Choose an item"/>
            <w:listItem w:displayText="Parish Council" w:value="Parish Council"/>
            <w:listItem w:displayText="Town Council" w:value="Town Council"/>
          </w:comboBox>
        </w:sdtPr>
        <w:sdtContent>
          <w:r>
            <w:rPr>
              <w:rStyle w:val="PlaceholderText"/>
              <w:color w:val="auto"/>
              <w:highlight w:val="green"/>
            </w:rPr>
            <w:t>Choose an item.</w:t>
          </w:r>
        </w:sdtContent>
      </w:sdt>
    </w:p>
    <w:p w14:paraId="5BFB1DA8" w14:textId="77777777" w:rsidR="00F368AE" w:rsidRDefault="00F368AE">
      <w:pPr>
        <w:spacing w:after="0" w:line="240" w:lineRule="auto"/>
        <w:jc w:val="both"/>
        <w:rPr>
          <w:rFonts w:cstheme="minorHAnsi"/>
        </w:rPr>
      </w:pPr>
    </w:p>
    <w:p w14:paraId="4BAD8E26" w14:textId="77777777" w:rsidR="00F368AE" w:rsidRDefault="00000000">
      <w:pPr>
        <w:spacing w:after="0" w:line="240" w:lineRule="auto"/>
        <w:jc w:val="both"/>
        <w:rPr>
          <w:rFonts w:cstheme="minorHAnsi"/>
          <w:highlight w:val="green"/>
        </w:rPr>
      </w:pPr>
      <w:r>
        <w:rPr>
          <w:rFonts w:cstheme="minorHAnsi"/>
          <w:highlight w:val="green"/>
        </w:rPr>
        <w:t>Name of auditor______________________________________________________________________</w:t>
      </w:r>
    </w:p>
    <w:p w14:paraId="5C3329A9" w14:textId="77777777" w:rsidR="00F368AE" w:rsidRDefault="00F368AE">
      <w:pPr>
        <w:spacing w:after="0" w:line="240" w:lineRule="auto"/>
        <w:jc w:val="both"/>
        <w:rPr>
          <w:rFonts w:cstheme="minorHAnsi"/>
          <w:highlight w:val="green"/>
        </w:rPr>
      </w:pPr>
    </w:p>
    <w:p w14:paraId="31D21AC7" w14:textId="77777777" w:rsidR="00F368AE" w:rsidRDefault="00000000">
      <w:pPr>
        <w:spacing w:after="0" w:line="240" w:lineRule="auto"/>
        <w:jc w:val="both"/>
        <w:rPr>
          <w:rFonts w:cstheme="minorHAnsi"/>
        </w:rPr>
      </w:pPr>
      <w:r>
        <w:rPr>
          <w:rFonts w:cstheme="minorHAnsi"/>
          <w:highlight w:val="green"/>
        </w:rPr>
        <w:t xml:space="preserve">Signed ____________________________                                     </w:t>
      </w:r>
      <w:r>
        <w:rPr>
          <w:rFonts w:cstheme="minorHAnsi"/>
          <w:highlight w:val="green"/>
        </w:rPr>
        <w:tab/>
      </w:r>
      <w:r>
        <w:rPr>
          <w:rFonts w:cstheme="minorHAnsi"/>
          <w:highlight w:val="green"/>
        </w:rPr>
        <w:tab/>
      </w:r>
      <w:r>
        <w:rPr>
          <w:rFonts w:cstheme="minorHAnsi"/>
          <w:highlight w:val="green"/>
        </w:rPr>
        <w:tab/>
      </w:r>
    </w:p>
    <w:p w14:paraId="645A0AB9" w14:textId="77777777" w:rsidR="00F368AE" w:rsidRDefault="00F368AE">
      <w:pPr>
        <w:spacing w:after="0" w:line="360" w:lineRule="auto"/>
        <w:jc w:val="both"/>
        <w:rPr>
          <w:rFonts w:cstheme="minorHAnsi"/>
        </w:rPr>
      </w:pPr>
    </w:p>
    <w:bookmarkEnd w:id="0"/>
    <w:bookmarkEnd w:id="12"/>
    <w:p w14:paraId="6D5A5184" w14:textId="77777777" w:rsidR="00F368AE" w:rsidRDefault="00000000">
      <w:pPr>
        <w:spacing w:after="0" w:line="240" w:lineRule="auto"/>
        <w:jc w:val="both"/>
        <w:rPr>
          <w:rFonts w:cstheme="minorHAnsi"/>
        </w:rPr>
      </w:pPr>
      <w:r>
        <w:rPr>
          <w:rFonts w:cstheme="minorHAnsi"/>
        </w:rPr>
        <w:t>Signed copy to be returned by the internal auditor to the town or parish council cc LRALC before scrutiny of website and other documents commences</w:t>
      </w:r>
    </w:p>
    <w:p w14:paraId="3CF62DE3" w14:textId="77777777" w:rsidR="00F368AE" w:rsidRDefault="00F368AE">
      <w:pPr>
        <w:spacing w:after="0" w:line="360" w:lineRule="auto"/>
        <w:jc w:val="both"/>
        <w:rPr>
          <w:rFonts w:cstheme="minorHAnsi"/>
        </w:rPr>
      </w:pPr>
    </w:p>
    <w:p w14:paraId="4B4B3DE6" w14:textId="77777777" w:rsidR="00F368AE" w:rsidRDefault="00F368AE"/>
    <w:sectPr w:rsidR="00F368AE">
      <w:headerReference w:type="default" r:id="rId11"/>
      <w:headerReference w:type="first" r:id="rId12"/>
      <w:footerReference w:type="first" r:id="rId13"/>
      <w:pgSz w:w="11906" w:h="16838"/>
      <w:pgMar w:top="720" w:right="720" w:bottom="720" w:left="720" w:header="39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109A5" w14:textId="77777777" w:rsidR="00121F9D" w:rsidRDefault="00121F9D">
      <w:pPr>
        <w:spacing w:line="240" w:lineRule="auto"/>
      </w:pPr>
      <w:r>
        <w:separator/>
      </w:r>
    </w:p>
  </w:endnote>
  <w:endnote w:type="continuationSeparator" w:id="0">
    <w:p w14:paraId="76B7BFCC" w14:textId="77777777" w:rsidR="00121F9D" w:rsidRDefault="00121F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D55F5" w14:textId="77777777" w:rsidR="00F368AE" w:rsidRDefault="00000000">
    <w:pPr>
      <w:tabs>
        <w:tab w:val="center" w:pos="4320"/>
        <w:tab w:val="right" w:pos="8640"/>
      </w:tabs>
      <w:spacing w:after="0" w:line="240" w:lineRule="auto"/>
      <w:rPr>
        <w:rFonts w:ascii="Arial Narrow" w:eastAsia="Times New Roman" w:hAnsi="Arial Narrow"/>
        <w:color w:val="008000"/>
      </w:rPr>
    </w:pPr>
    <w:r>
      <w:rPr>
        <w:rFonts w:ascii="Arial Narrow" w:eastAsia="Times New Roman" w:hAnsi="Arial Narrow"/>
        <w:noProof/>
        <w:color w:val="008000"/>
        <w:sz w:val="20"/>
        <w:szCs w:val="20"/>
      </w:rPr>
      <w:drawing>
        <wp:anchor distT="0" distB="0" distL="114300" distR="114300" simplePos="0" relativeHeight="251659264" behindDoc="1" locked="0" layoutInCell="1" allowOverlap="1" wp14:anchorId="772B4E8B" wp14:editId="53710FA6">
          <wp:simplePos x="0" y="0"/>
          <wp:positionH relativeFrom="margin">
            <wp:align>right</wp:align>
          </wp:positionH>
          <wp:positionV relativeFrom="paragraph">
            <wp:posOffset>150495</wp:posOffset>
          </wp:positionV>
          <wp:extent cx="2503805" cy="631825"/>
          <wp:effectExtent l="0" t="0" r="0" b="0"/>
          <wp:wrapTight wrapText="bothSides">
            <wp:wrapPolygon edited="0">
              <wp:start x="0" y="0"/>
              <wp:lineTo x="0" y="20840"/>
              <wp:lineTo x="21364" y="20840"/>
              <wp:lineTo x="21364" y="0"/>
              <wp:lineTo x="0" y="0"/>
            </wp:wrapPolygon>
          </wp:wrapTight>
          <wp:docPr id="20970282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028201"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503805" cy="631825"/>
                  </a:xfrm>
                  <a:prstGeom prst="rect">
                    <a:avLst/>
                  </a:prstGeom>
                  <a:noFill/>
                </pic:spPr>
              </pic:pic>
            </a:graphicData>
          </a:graphic>
        </wp:anchor>
      </w:drawing>
    </w:r>
  </w:p>
  <w:p w14:paraId="6BF77A02" w14:textId="77777777" w:rsidR="00F368AE" w:rsidRDefault="00000000">
    <w:pPr>
      <w:tabs>
        <w:tab w:val="center" w:pos="4320"/>
        <w:tab w:val="right" w:pos="8640"/>
      </w:tabs>
      <w:spacing w:after="0" w:line="240" w:lineRule="auto"/>
      <w:rPr>
        <w:rFonts w:ascii="Arial Narrow" w:eastAsia="Times New Roman" w:hAnsi="Arial Narrow"/>
        <w:color w:val="008000"/>
      </w:rPr>
    </w:pPr>
    <w:r>
      <w:rPr>
        <w:rFonts w:ascii="Arial Narrow" w:eastAsia="Times New Roman" w:hAnsi="Arial Narrow"/>
        <w:color w:val="008000"/>
      </w:rPr>
      <w:t>LRALC, Jubilee Hall, Stadon Road, Anstey, Leics, LE7 7AY</w:t>
    </w:r>
  </w:p>
  <w:p w14:paraId="10108F0C" w14:textId="77777777" w:rsidR="00F368AE" w:rsidRDefault="00000000">
    <w:pPr>
      <w:tabs>
        <w:tab w:val="center" w:pos="4320"/>
        <w:tab w:val="right" w:pos="8640"/>
      </w:tabs>
      <w:spacing w:after="0" w:line="240" w:lineRule="auto"/>
      <w:rPr>
        <w:rFonts w:ascii="Arial Narrow" w:eastAsia="Times New Roman" w:hAnsi="Arial Narrow"/>
        <w:color w:val="008000"/>
        <w:sz w:val="24"/>
        <w:szCs w:val="24"/>
      </w:rPr>
    </w:pPr>
    <w:r>
      <w:rPr>
        <w:rFonts w:ascii="Arial Narrow" w:eastAsia="Times New Roman" w:hAnsi="Arial Narrow"/>
        <w:color w:val="008000"/>
        <w:sz w:val="24"/>
        <w:szCs w:val="24"/>
      </w:rPr>
      <w:t xml:space="preserve">0116 235 3800 | </w:t>
    </w:r>
    <w:hyperlink r:id="rId2" w:history="1">
      <w:r>
        <w:rPr>
          <w:rFonts w:ascii="Arial Narrow" w:eastAsia="Times New Roman" w:hAnsi="Arial Narrow"/>
          <w:color w:val="008000"/>
          <w:sz w:val="24"/>
          <w:szCs w:val="24"/>
        </w:rPr>
        <w:t>admin@leicestershireandrutlandalc.gov.uk</w:t>
      </w:r>
    </w:hyperlink>
    <w:r>
      <w:rPr>
        <w:rFonts w:ascii="Arial Narrow" w:eastAsia="Times New Roman" w:hAnsi="Arial Narrow"/>
        <w:color w:val="008000"/>
        <w:sz w:val="24"/>
        <w:szCs w:val="24"/>
      </w:rPr>
      <w:t xml:space="preserve">  www.leicestershireandrutlandalc.gov.uk</w:t>
    </w:r>
  </w:p>
  <w:p w14:paraId="664C7D9F" w14:textId="77777777" w:rsidR="00F368AE" w:rsidRDefault="00000000">
    <w:pPr>
      <w:tabs>
        <w:tab w:val="center" w:pos="4320"/>
        <w:tab w:val="right" w:pos="8640"/>
      </w:tabs>
      <w:spacing w:after="0" w:line="240" w:lineRule="auto"/>
      <w:rPr>
        <w:rFonts w:ascii="Arial Narrow" w:eastAsia="Times New Roman" w:hAnsi="Arial Narrow"/>
        <w:color w:val="008000"/>
        <w:sz w:val="24"/>
        <w:szCs w:val="24"/>
      </w:rPr>
    </w:pPr>
    <w:r>
      <w:rPr>
        <w:rFonts w:ascii="Arial Narrow" w:eastAsia="Times New Roman" w:hAnsi="Arial Narrow"/>
        <w:color w:val="008000"/>
        <w:sz w:val="24"/>
        <w:szCs w:val="24"/>
      </w:rPr>
      <w:t>Registered office as above.  Registered in England No. 11323405</w:t>
    </w:r>
  </w:p>
  <w:p w14:paraId="1F7C3ACB" w14:textId="77777777" w:rsidR="00F368AE" w:rsidRDefault="00F36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14800" w14:textId="77777777" w:rsidR="00121F9D" w:rsidRDefault="00121F9D">
      <w:pPr>
        <w:spacing w:after="0"/>
      </w:pPr>
      <w:r>
        <w:separator/>
      </w:r>
    </w:p>
  </w:footnote>
  <w:footnote w:type="continuationSeparator" w:id="0">
    <w:p w14:paraId="5FC9C604" w14:textId="77777777" w:rsidR="00121F9D" w:rsidRDefault="00121F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BF5D4" w14:textId="77777777" w:rsidR="00F368AE" w:rsidRDefault="00F368AE">
    <w:pPr>
      <w:pStyle w:val="Header"/>
    </w:pPr>
  </w:p>
  <w:p w14:paraId="31B28AA7" w14:textId="77777777" w:rsidR="00F368AE" w:rsidRDefault="00F368AE">
    <w:pPr>
      <w:pStyle w:val="Header"/>
    </w:pPr>
  </w:p>
  <w:p w14:paraId="297DEAD5" w14:textId="77777777" w:rsidR="00F368AE" w:rsidRDefault="00F368AE">
    <w:pPr>
      <w:pStyle w:val="Header"/>
    </w:pPr>
  </w:p>
  <w:p w14:paraId="5EA6AFC4" w14:textId="77777777" w:rsidR="00F368AE" w:rsidRDefault="00F368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0" w:rightFromText="180" w:vertAnchor="text" w:horzAnchor="margin" w:tblpXSpec="center" w:tblpY="112"/>
      <w:tblW w:w="0" w:type="auto"/>
      <w:tblBorders>
        <w:top w:val="single" w:sz="4" w:space="0" w:color="70AD47" w:themeColor="accent6"/>
        <w:left w:val="single" w:sz="4" w:space="0" w:color="70AD47" w:themeColor="accent6"/>
        <w:bottom w:val="single" w:sz="4" w:space="0" w:color="70AD47" w:themeColor="accent6"/>
        <w:right w:val="single" w:sz="4" w:space="0" w:color="70AD47" w:themeColor="accent6"/>
      </w:tblBorders>
      <w:tblLayout w:type="fixed"/>
      <w:tblCellMar>
        <w:left w:w="0" w:type="dxa"/>
        <w:right w:w="0" w:type="dxa"/>
      </w:tblCellMar>
      <w:tblLook w:val="04A0" w:firstRow="1" w:lastRow="0" w:firstColumn="1" w:lastColumn="0" w:noHBand="0" w:noVBand="1"/>
    </w:tblPr>
    <w:tblGrid>
      <w:gridCol w:w="6435"/>
      <w:gridCol w:w="1023"/>
    </w:tblGrid>
    <w:tr w:rsidR="00F368AE" w14:paraId="28FD28EC" w14:textId="77777777">
      <w:trPr>
        <w:trHeight w:val="628"/>
      </w:trPr>
      <w:tc>
        <w:tcPr>
          <w:tcW w:w="6435" w:type="dxa"/>
          <w:tcBorders>
            <w:top w:val="single" w:sz="4" w:space="0" w:color="70AD47" w:themeColor="accent6"/>
            <w:left w:val="single" w:sz="4" w:space="0" w:color="70AD47" w:themeColor="accent6"/>
            <w:bottom w:val="single" w:sz="4" w:space="0" w:color="70AD47" w:themeColor="accent6"/>
            <w:right w:val="nil"/>
          </w:tcBorders>
        </w:tcPr>
        <w:p w14:paraId="2E8BD811" w14:textId="77777777" w:rsidR="00F368AE" w:rsidRDefault="00000000">
          <w:pPr>
            <w:widowControl w:val="0"/>
            <w:autoSpaceDE w:val="0"/>
            <w:autoSpaceDN w:val="0"/>
            <w:spacing w:before="79" w:after="0" w:line="240" w:lineRule="auto"/>
            <w:ind w:left="184"/>
            <w:rPr>
              <w:rFonts w:eastAsia="Arial" w:cs="Calibri"/>
              <w:b/>
              <w:sz w:val="40"/>
              <w:lang w:val="en-US"/>
            </w:rPr>
          </w:pPr>
          <w:r>
            <w:rPr>
              <w:rFonts w:eastAsia="Arial" w:cs="Calibri"/>
              <w:b/>
              <w:color w:val="70AD47" w:themeColor="accent6"/>
              <w:sz w:val="40"/>
              <w:lang w:val="en-US"/>
            </w:rPr>
            <w:t>Leicestershire and Rutland ALC</w:t>
          </w:r>
        </w:p>
      </w:tc>
      <w:tc>
        <w:tcPr>
          <w:tcW w:w="1023" w:type="dxa"/>
          <w:tcBorders>
            <w:top w:val="single" w:sz="4" w:space="0" w:color="70AD47" w:themeColor="accent6"/>
            <w:left w:val="nil"/>
            <w:bottom w:val="single" w:sz="4" w:space="0" w:color="70AD47" w:themeColor="accent6"/>
            <w:right w:val="single" w:sz="4" w:space="0" w:color="70AD47" w:themeColor="accent6"/>
          </w:tcBorders>
          <w:shd w:val="clear" w:color="auto" w:fill="70AD47" w:themeFill="accent6"/>
        </w:tcPr>
        <w:p w14:paraId="45ECD03A" w14:textId="77777777" w:rsidR="00F368AE" w:rsidRDefault="00000000">
          <w:pPr>
            <w:widowControl w:val="0"/>
            <w:autoSpaceDE w:val="0"/>
            <w:autoSpaceDN w:val="0"/>
            <w:spacing w:before="79" w:after="0" w:line="240" w:lineRule="auto"/>
            <w:ind w:left="182"/>
            <w:jc w:val="center"/>
            <w:rPr>
              <w:rFonts w:eastAsia="Arial" w:cs="Calibri"/>
              <w:b/>
              <w:sz w:val="40"/>
              <w:lang w:val="en-US"/>
            </w:rPr>
          </w:pPr>
          <w:r>
            <w:rPr>
              <w:rFonts w:eastAsia="Arial" w:cs="Calibri"/>
              <w:b/>
              <w:color w:val="FFFFFF"/>
              <w:sz w:val="40"/>
              <w:lang w:val="en-US"/>
            </w:rPr>
            <w:t>IAS</w:t>
          </w:r>
        </w:p>
      </w:tc>
    </w:tr>
  </w:tbl>
  <w:p w14:paraId="1317B623" w14:textId="77777777" w:rsidR="00F368AE" w:rsidRDefault="00F368AE">
    <w:pPr>
      <w:pStyle w:val="Header"/>
    </w:pPr>
  </w:p>
  <w:p w14:paraId="0FB30C5F" w14:textId="77777777" w:rsidR="00F368AE" w:rsidRDefault="00F368AE">
    <w:pPr>
      <w:pStyle w:val="Header"/>
    </w:pPr>
  </w:p>
  <w:p w14:paraId="62EE6011" w14:textId="77777777" w:rsidR="00F368AE" w:rsidRDefault="00F368AE">
    <w:pPr>
      <w:pStyle w:val="Header"/>
    </w:pPr>
  </w:p>
  <w:p w14:paraId="6DE857EC" w14:textId="77777777" w:rsidR="00F368AE" w:rsidRDefault="00F36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2431D"/>
    <w:multiLevelType w:val="multilevel"/>
    <w:tmpl w:val="1282431D"/>
    <w:lvl w:ilvl="0">
      <w:start w:val="4"/>
      <w:numFmt w:val="decimal"/>
      <w:lvlText w:val="%1"/>
      <w:lvlJc w:val="left"/>
      <w:pPr>
        <w:ind w:left="384" w:hanging="384"/>
      </w:pPr>
      <w:rPr>
        <w:rFonts w:cstheme="minorHAnsi" w:hint="default"/>
        <w:i/>
      </w:rPr>
    </w:lvl>
    <w:lvl w:ilvl="1">
      <w:start w:val="11"/>
      <w:numFmt w:val="decimal"/>
      <w:lvlText w:val="%1.%2"/>
      <w:lvlJc w:val="left"/>
      <w:pPr>
        <w:ind w:left="384" w:hanging="384"/>
      </w:pPr>
      <w:rPr>
        <w:rFonts w:cstheme="minorHAnsi" w:hint="default"/>
        <w:i/>
      </w:rPr>
    </w:lvl>
    <w:lvl w:ilvl="2">
      <w:start w:val="1"/>
      <w:numFmt w:val="decimal"/>
      <w:lvlText w:val="%1.%2.%3"/>
      <w:lvlJc w:val="left"/>
      <w:pPr>
        <w:ind w:left="720" w:hanging="720"/>
      </w:pPr>
      <w:rPr>
        <w:rFonts w:cstheme="minorHAnsi" w:hint="default"/>
        <w:i/>
      </w:rPr>
    </w:lvl>
    <w:lvl w:ilvl="3">
      <w:start w:val="1"/>
      <w:numFmt w:val="decimal"/>
      <w:lvlText w:val="%1.%2.%3.%4"/>
      <w:lvlJc w:val="left"/>
      <w:pPr>
        <w:ind w:left="720" w:hanging="720"/>
      </w:pPr>
      <w:rPr>
        <w:rFonts w:cstheme="minorHAnsi" w:hint="default"/>
        <w:i/>
      </w:rPr>
    </w:lvl>
    <w:lvl w:ilvl="4">
      <w:start w:val="1"/>
      <w:numFmt w:val="decimal"/>
      <w:lvlText w:val="%1.%2.%3.%4.%5"/>
      <w:lvlJc w:val="left"/>
      <w:pPr>
        <w:ind w:left="1080" w:hanging="1080"/>
      </w:pPr>
      <w:rPr>
        <w:rFonts w:cstheme="minorHAnsi" w:hint="default"/>
        <w:i/>
      </w:rPr>
    </w:lvl>
    <w:lvl w:ilvl="5">
      <w:start w:val="1"/>
      <w:numFmt w:val="decimal"/>
      <w:lvlText w:val="%1.%2.%3.%4.%5.%6"/>
      <w:lvlJc w:val="left"/>
      <w:pPr>
        <w:ind w:left="1080" w:hanging="1080"/>
      </w:pPr>
      <w:rPr>
        <w:rFonts w:cstheme="minorHAnsi" w:hint="default"/>
        <w:i/>
      </w:rPr>
    </w:lvl>
    <w:lvl w:ilvl="6">
      <w:start w:val="1"/>
      <w:numFmt w:val="decimal"/>
      <w:lvlText w:val="%1.%2.%3.%4.%5.%6.%7"/>
      <w:lvlJc w:val="left"/>
      <w:pPr>
        <w:ind w:left="1440" w:hanging="1440"/>
      </w:pPr>
      <w:rPr>
        <w:rFonts w:cstheme="minorHAnsi" w:hint="default"/>
        <w:i/>
      </w:rPr>
    </w:lvl>
    <w:lvl w:ilvl="7">
      <w:start w:val="1"/>
      <w:numFmt w:val="decimal"/>
      <w:lvlText w:val="%1.%2.%3.%4.%5.%6.%7.%8"/>
      <w:lvlJc w:val="left"/>
      <w:pPr>
        <w:ind w:left="1440" w:hanging="1440"/>
      </w:pPr>
      <w:rPr>
        <w:rFonts w:cstheme="minorHAnsi" w:hint="default"/>
        <w:i/>
      </w:rPr>
    </w:lvl>
    <w:lvl w:ilvl="8">
      <w:start w:val="1"/>
      <w:numFmt w:val="decimal"/>
      <w:lvlText w:val="%1.%2.%3.%4.%5.%6.%7.%8.%9"/>
      <w:lvlJc w:val="left"/>
      <w:pPr>
        <w:ind w:left="1440" w:hanging="1440"/>
      </w:pPr>
      <w:rPr>
        <w:rFonts w:cstheme="minorHAnsi" w:hint="default"/>
        <w:i/>
      </w:rPr>
    </w:lvl>
  </w:abstractNum>
  <w:abstractNum w:abstractNumId="1" w15:restartNumberingAfterBreak="0">
    <w:nsid w:val="3BE454CB"/>
    <w:multiLevelType w:val="multilevel"/>
    <w:tmpl w:val="3BE454CB"/>
    <w:lvl w:ilvl="0">
      <w:start w:val="5"/>
      <w:numFmt w:val="decimal"/>
      <w:lvlText w:val="%1"/>
      <w:lvlJc w:val="left"/>
      <w:pPr>
        <w:ind w:left="492" w:hanging="492"/>
      </w:pPr>
      <w:rPr>
        <w:rFonts w:cstheme="minorHAnsi" w:hint="default"/>
        <w:i/>
      </w:rPr>
    </w:lvl>
    <w:lvl w:ilvl="1">
      <w:start w:val="103"/>
      <w:numFmt w:val="decimal"/>
      <w:lvlText w:val="%1.%2"/>
      <w:lvlJc w:val="left"/>
      <w:pPr>
        <w:ind w:left="492" w:hanging="492"/>
      </w:pPr>
      <w:rPr>
        <w:rFonts w:cstheme="minorHAnsi" w:hint="default"/>
        <w:i/>
      </w:rPr>
    </w:lvl>
    <w:lvl w:ilvl="2">
      <w:start w:val="1"/>
      <w:numFmt w:val="decimal"/>
      <w:lvlText w:val="%1.%2.%3"/>
      <w:lvlJc w:val="left"/>
      <w:pPr>
        <w:ind w:left="720" w:hanging="720"/>
      </w:pPr>
      <w:rPr>
        <w:rFonts w:cstheme="minorHAnsi" w:hint="default"/>
        <w:i/>
      </w:rPr>
    </w:lvl>
    <w:lvl w:ilvl="3">
      <w:start w:val="1"/>
      <w:numFmt w:val="decimal"/>
      <w:lvlText w:val="%1.%2.%3.%4"/>
      <w:lvlJc w:val="left"/>
      <w:pPr>
        <w:ind w:left="720" w:hanging="720"/>
      </w:pPr>
      <w:rPr>
        <w:rFonts w:cstheme="minorHAnsi" w:hint="default"/>
        <w:i/>
      </w:rPr>
    </w:lvl>
    <w:lvl w:ilvl="4">
      <w:start w:val="1"/>
      <w:numFmt w:val="decimal"/>
      <w:lvlText w:val="%1.%2.%3.%4.%5"/>
      <w:lvlJc w:val="left"/>
      <w:pPr>
        <w:ind w:left="1080" w:hanging="1080"/>
      </w:pPr>
      <w:rPr>
        <w:rFonts w:cstheme="minorHAnsi" w:hint="default"/>
        <w:i/>
      </w:rPr>
    </w:lvl>
    <w:lvl w:ilvl="5">
      <w:start w:val="1"/>
      <w:numFmt w:val="decimal"/>
      <w:lvlText w:val="%1.%2.%3.%4.%5.%6"/>
      <w:lvlJc w:val="left"/>
      <w:pPr>
        <w:ind w:left="1080" w:hanging="1080"/>
      </w:pPr>
      <w:rPr>
        <w:rFonts w:cstheme="minorHAnsi" w:hint="default"/>
        <w:i/>
      </w:rPr>
    </w:lvl>
    <w:lvl w:ilvl="6">
      <w:start w:val="1"/>
      <w:numFmt w:val="decimal"/>
      <w:lvlText w:val="%1.%2.%3.%4.%5.%6.%7"/>
      <w:lvlJc w:val="left"/>
      <w:pPr>
        <w:ind w:left="1440" w:hanging="1440"/>
      </w:pPr>
      <w:rPr>
        <w:rFonts w:cstheme="minorHAnsi" w:hint="default"/>
        <w:i/>
      </w:rPr>
    </w:lvl>
    <w:lvl w:ilvl="7">
      <w:start w:val="1"/>
      <w:numFmt w:val="decimal"/>
      <w:lvlText w:val="%1.%2.%3.%4.%5.%6.%7.%8"/>
      <w:lvlJc w:val="left"/>
      <w:pPr>
        <w:ind w:left="1440" w:hanging="1440"/>
      </w:pPr>
      <w:rPr>
        <w:rFonts w:cstheme="minorHAnsi" w:hint="default"/>
        <w:i/>
      </w:rPr>
    </w:lvl>
    <w:lvl w:ilvl="8">
      <w:start w:val="1"/>
      <w:numFmt w:val="decimal"/>
      <w:lvlText w:val="%1.%2.%3.%4.%5.%6.%7.%8.%9"/>
      <w:lvlJc w:val="left"/>
      <w:pPr>
        <w:ind w:left="1440" w:hanging="1440"/>
      </w:pPr>
      <w:rPr>
        <w:rFonts w:cstheme="minorHAnsi" w:hint="default"/>
        <w:i/>
      </w:rPr>
    </w:lvl>
  </w:abstractNum>
  <w:abstractNum w:abstractNumId="2" w15:restartNumberingAfterBreak="0">
    <w:nsid w:val="46F86C68"/>
    <w:multiLevelType w:val="multilevel"/>
    <w:tmpl w:val="46F86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7A6C47"/>
    <w:multiLevelType w:val="multilevel"/>
    <w:tmpl w:val="527A6C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58E64BF"/>
    <w:multiLevelType w:val="multilevel"/>
    <w:tmpl w:val="558E64BF"/>
    <w:lvl w:ilvl="0">
      <w:start w:val="5"/>
      <w:numFmt w:val="decimal"/>
      <w:lvlText w:val="%1"/>
      <w:lvlJc w:val="left"/>
      <w:pPr>
        <w:ind w:left="492" w:hanging="492"/>
      </w:pPr>
      <w:rPr>
        <w:rFonts w:cstheme="minorHAnsi" w:hint="default"/>
        <w:i/>
      </w:rPr>
    </w:lvl>
    <w:lvl w:ilvl="1">
      <w:start w:val="103"/>
      <w:numFmt w:val="decimal"/>
      <w:lvlText w:val="%1.%2"/>
      <w:lvlJc w:val="left"/>
      <w:pPr>
        <w:ind w:left="492" w:hanging="492"/>
      </w:pPr>
      <w:rPr>
        <w:rFonts w:cstheme="minorHAnsi" w:hint="default"/>
        <w:i/>
      </w:rPr>
    </w:lvl>
    <w:lvl w:ilvl="2">
      <w:start w:val="1"/>
      <w:numFmt w:val="decimal"/>
      <w:lvlText w:val="%1.%2.%3"/>
      <w:lvlJc w:val="left"/>
      <w:pPr>
        <w:ind w:left="720" w:hanging="720"/>
      </w:pPr>
      <w:rPr>
        <w:rFonts w:cstheme="minorHAnsi" w:hint="default"/>
        <w:i/>
      </w:rPr>
    </w:lvl>
    <w:lvl w:ilvl="3">
      <w:start w:val="1"/>
      <w:numFmt w:val="decimal"/>
      <w:lvlText w:val="%1.%2.%3.%4"/>
      <w:lvlJc w:val="left"/>
      <w:pPr>
        <w:ind w:left="720" w:hanging="720"/>
      </w:pPr>
      <w:rPr>
        <w:rFonts w:cstheme="minorHAnsi" w:hint="default"/>
        <w:i/>
      </w:rPr>
    </w:lvl>
    <w:lvl w:ilvl="4">
      <w:start w:val="1"/>
      <w:numFmt w:val="decimal"/>
      <w:lvlText w:val="%1.%2.%3.%4.%5"/>
      <w:lvlJc w:val="left"/>
      <w:pPr>
        <w:ind w:left="1080" w:hanging="1080"/>
      </w:pPr>
      <w:rPr>
        <w:rFonts w:cstheme="minorHAnsi" w:hint="default"/>
        <w:i/>
      </w:rPr>
    </w:lvl>
    <w:lvl w:ilvl="5">
      <w:start w:val="1"/>
      <w:numFmt w:val="decimal"/>
      <w:lvlText w:val="%1.%2.%3.%4.%5.%6"/>
      <w:lvlJc w:val="left"/>
      <w:pPr>
        <w:ind w:left="1080" w:hanging="1080"/>
      </w:pPr>
      <w:rPr>
        <w:rFonts w:cstheme="minorHAnsi" w:hint="default"/>
        <w:i/>
      </w:rPr>
    </w:lvl>
    <w:lvl w:ilvl="6">
      <w:start w:val="1"/>
      <w:numFmt w:val="decimal"/>
      <w:lvlText w:val="%1.%2.%3.%4.%5.%6.%7"/>
      <w:lvlJc w:val="left"/>
      <w:pPr>
        <w:ind w:left="1440" w:hanging="1440"/>
      </w:pPr>
      <w:rPr>
        <w:rFonts w:cstheme="minorHAnsi" w:hint="default"/>
        <w:i/>
      </w:rPr>
    </w:lvl>
    <w:lvl w:ilvl="7">
      <w:start w:val="1"/>
      <w:numFmt w:val="decimal"/>
      <w:lvlText w:val="%1.%2.%3.%4.%5.%6.%7.%8"/>
      <w:lvlJc w:val="left"/>
      <w:pPr>
        <w:ind w:left="1440" w:hanging="1440"/>
      </w:pPr>
      <w:rPr>
        <w:rFonts w:cstheme="minorHAnsi" w:hint="default"/>
        <w:i/>
      </w:rPr>
    </w:lvl>
    <w:lvl w:ilvl="8">
      <w:start w:val="1"/>
      <w:numFmt w:val="decimal"/>
      <w:lvlText w:val="%1.%2.%3.%4.%5.%6.%7.%8.%9"/>
      <w:lvlJc w:val="left"/>
      <w:pPr>
        <w:ind w:left="1440" w:hanging="1440"/>
      </w:pPr>
      <w:rPr>
        <w:rFonts w:cstheme="minorHAnsi" w:hint="default"/>
        <w:i/>
      </w:rPr>
    </w:lvl>
  </w:abstractNum>
  <w:abstractNum w:abstractNumId="5" w15:restartNumberingAfterBreak="0">
    <w:nsid w:val="786503EB"/>
    <w:multiLevelType w:val="multilevel"/>
    <w:tmpl w:val="786503EB"/>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26447414">
    <w:abstractNumId w:val="2"/>
  </w:num>
  <w:num w:numId="2" w16cid:durableId="1566454251">
    <w:abstractNumId w:val="0"/>
  </w:num>
  <w:num w:numId="3" w16cid:durableId="1394426480">
    <w:abstractNumId w:val="4"/>
  </w:num>
  <w:num w:numId="4" w16cid:durableId="1303924597">
    <w:abstractNumId w:val="1"/>
  </w:num>
  <w:num w:numId="5" w16cid:durableId="736972151">
    <w:abstractNumId w:val="5"/>
  </w:num>
  <w:num w:numId="6" w16cid:durableId="19052915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8D2"/>
    <w:rsid w:val="00005926"/>
    <w:rsid w:val="00020C51"/>
    <w:rsid w:val="00024417"/>
    <w:rsid w:val="0005644E"/>
    <w:rsid w:val="00083A30"/>
    <w:rsid w:val="000A47E9"/>
    <w:rsid w:val="000A4963"/>
    <w:rsid w:val="000D092A"/>
    <w:rsid w:val="000D1D28"/>
    <w:rsid w:val="000F3525"/>
    <w:rsid w:val="001032D5"/>
    <w:rsid w:val="00121F9D"/>
    <w:rsid w:val="001429D2"/>
    <w:rsid w:val="001F1603"/>
    <w:rsid w:val="00211566"/>
    <w:rsid w:val="002255C2"/>
    <w:rsid w:val="00262572"/>
    <w:rsid w:val="00281A7E"/>
    <w:rsid w:val="002826AC"/>
    <w:rsid w:val="002C1D89"/>
    <w:rsid w:val="002E60F2"/>
    <w:rsid w:val="002E74EA"/>
    <w:rsid w:val="002F36ED"/>
    <w:rsid w:val="00310392"/>
    <w:rsid w:val="00353BB4"/>
    <w:rsid w:val="00360676"/>
    <w:rsid w:val="00391B42"/>
    <w:rsid w:val="003921D8"/>
    <w:rsid w:val="003B694C"/>
    <w:rsid w:val="00415991"/>
    <w:rsid w:val="00437B45"/>
    <w:rsid w:val="00446BF4"/>
    <w:rsid w:val="0049589C"/>
    <w:rsid w:val="00497343"/>
    <w:rsid w:val="004A30A4"/>
    <w:rsid w:val="004A3C9D"/>
    <w:rsid w:val="004C70B9"/>
    <w:rsid w:val="004D03EC"/>
    <w:rsid w:val="004D67D5"/>
    <w:rsid w:val="004E7F62"/>
    <w:rsid w:val="004F658B"/>
    <w:rsid w:val="00500A8C"/>
    <w:rsid w:val="005213CE"/>
    <w:rsid w:val="005224E9"/>
    <w:rsid w:val="00544110"/>
    <w:rsid w:val="00575E2E"/>
    <w:rsid w:val="00593D83"/>
    <w:rsid w:val="005A008D"/>
    <w:rsid w:val="00622802"/>
    <w:rsid w:val="00637E14"/>
    <w:rsid w:val="00654DE9"/>
    <w:rsid w:val="006762B4"/>
    <w:rsid w:val="006A5FBF"/>
    <w:rsid w:val="006C5BF8"/>
    <w:rsid w:val="006D4833"/>
    <w:rsid w:val="006F3356"/>
    <w:rsid w:val="00715245"/>
    <w:rsid w:val="0073770C"/>
    <w:rsid w:val="00766395"/>
    <w:rsid w:val="007734A3"/>
    <w:rsid w:val="00782D02"/>
    <w:rsid w:val="007A667B"/>
    <w:rsid w:val="007B6C59"/>
    <w:rsid w:val="007C0F8A"/>
    <w:rsid w:val="007C236F"/>
    <w:rsid w:val="007C6364"/>
    <w:rsid w:val="007D4ABE"/>
    <w:rsid w:val="007F025B"/>
    <w:rsid w:val="0084211C"/>
    <w:rsid w:val="008544F9"/>
    <w:rsid w:val="00874C18"/>
    <w:rsid w:val="008A42E0"/>
    <w:rsid w:val="008B2662"/>
    <w:rsid w:val="008C698A"/>
    <w:rsid w:val="008D2000"/>
    <w:rsid w:val="00925CB9"/>
    <w:rsid w:val="009430B7"/>
    <w:rsid w:val="00994438"/>
    <w:rsid w:val="00A104C6"/>
    <w:rsid w:val="00A112E6"/>
    <w:rsid w:val="00A716FB"/>
    <w:rsid w:val="00AD72FC"/>
    <w:rsid w:val="00B22D4E"/>
    <w:rsid w:val="00BA73A7"/>
    <w:rsid w:val="00BB6420"/>
    <w:rsid w:val="00BB7A90"/>
    <w:rsid w:val="00BC42CA"/>
    <w:rsid w:val="00BC7835"/>
    <w:rsid w:val="00BF065F"/>
    <w:rsid w:val="00BF207F"/>
    <w:rsid w:val="00C07C17"/>
    <w:rsid w:val="00C116B5"/>
    <w:rsid w:val="00C30734"/>
    <w:rsid w:val="00C308D2"/>
    <w:rsid w:val="00C517A3"/>
    <w:rsid w:val="00C7324A"/>
    <w:rsid w:val="00C97C69"/>
    <w:rsid w:val="00D105B0"/>
    <w:rsid w:val="00D769CC"/>
    <w:rsid w:val="00DA47DA"/>
    <w:rsid w:val="00DB516E"/>
    <w:rsid w:val="00DC3990"/>
    <w:rsid w:val="00DE270B"/>
    <w:rsid w:val="00E022ED"/>
    <w:rsid w:val="00E145F6"/>
    <w:rsid w:val="00E161C6"/>
    <w:rsid w:val="00E330A4"/>
    <w:rsid w:val="00E34AEB"/>
    <w:rsid w:val="00E77234"/>
    <w:rsid w:val="00EB1FF0"/>
    <w:rsid w:val="00EB5778"/>
    <w:rsid w:val="00ED56DA"/>
    <w:rsid w:val="00F1405D"/>
    <w:rsid w:val="00F30338"/>
    <w:rsid w:val="00F368AE"/>
    <w:rsid w:val="00F40463"/>
    <w:rsid w:val="00F47C2C"/>
    <w:rsid w:val="00FA1E91"/>
    <w:rsid w:val="4FD222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57C9575"/>
  <w15:docId w15:val="{7045F7D3-1C61-41A1-872B-74BC950FE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character" w:styleId="Hyperlink">
    <w:name w:val="Hyperlink"/>
    <w:uiPriority w:val="99"/>
    <w:unhideWhenUsed/>
    <w:qFormat/>
    <w:rPr>
      <w:color w:val="0000FF"/>
      <w:u w:val="single"/>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rPr>
  </w:style>
  <w:style w:type="paragraph" w:styleId="NoSpacing">
    <w:name w:val="No Spacing"/>
    <w:uiPriority w:val="1"/>
    <w:qFormat/>
    <w:rPr>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Mention1">
    <w:name w:val="Mention1"/>
    <w:uiPriority w:val="99"/>
    <w:semiHidden/>
    <w:unhideWhenUsed/>
    <w:rPr>
      <w:color w:val="2B579A"/>
      <w:shd w:val="clear" w:color="auto" w:fill="E6E6E6"/>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rPr>
      <w:rFonts w:asciiTheme="minorHAnsi" w:eastAsiaTheme="minorHAnsi" w:hAnsiTheme="minorHAnsi" w:cstheme="minorBidi"/>
    </w:rPr>
  </w:style>
  <w:style w:type="character" w:styleId="PlaceholderText">
    <w:name w:val="Placeholder Text"/>
    <w:basedOn w:val="DefaultParagraphFon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admin@leicestershireandrutlandalc.gov.uk"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7380B0F25F4BF9978574643D4C6753"/>
        <w:category>
          <w:name w:val="General"/>
          <w:gallery w:val="placeholder"/>
        </w:category>
        <w:types>
          <w:type w:val="bbPlcHdr"/>
        </w:types>
        <w:behaviors>
          <w:behavior w:val="content"/>
        </w:behaviors>
        <w:guid w:val="{FABDBACB-F49D-40FD-9BCD-1503BC7B5704}"/>
      </w:docPartPr>
      <w:docPartBody>
        <w:p w:rsidR="00762919" w:rsidRDefault="00000000">
          <w:pPr>
            <w:pStyle w:val="027380B0F25F4BF9978574643D4C6753"/>
          </w:pPr>
          <w:r>
            <w:rPr>
              <w:rStyle w:val="PlaceholderText"/>
            </w:rPr>
            <w:t>Click or tap to enter a date.</w:t>
          </w:r>
        </w:p>
      </w:docPartBody>
    </w:docPart>
    <w:docPart>
      <w:docPartPr>
        <w:name w:val="554B019617ED4117AB76C44BBD5FCBF7"/>
        <w:category>
          <w:name w:val="General"/>
          <w:gallery w:val="placeholder"/>
        </w:category>
        <w:types>
          <w:type w:val="bbPlcHdr"/>
        </w:types>
        <w:behaviors>
          <w:behavior w:val="content"/>
        </w:behaviors>
        <w:guid w:val="{FFEA01B4-F0C0-4E6D-8E9E-265F51CB55BD}"/>
      </w:docPartPr>
      <w:docPartBody>
        <w:p w:rsidR="00762919" w:rsidRDefault="00000000">
          <w:pPr>
            <w:pStyle w:val="554B019617ED4117AB76C44BBD5FCBF7"/>
          </w:pPr>
          <w:r>
            <w:rPr>
              <w:rStyle w:val="PlaceholderText"/>
            </w:rPr>
            <w:t>Choose an item.</w:t>
          </w:r>
        </w:p>
      </w:docPartBody>
    </w:docPart>
    <w:docPart>
      <w:docPartPr>
        <w:name w:val="EB6D1AD51C864916B1437C63AA0E5415"/>
        <w:category>
          <w:name w:val="General"/>
          <w:gallery w:val="placeholder"/>
        </w:category>
        <w:types>
          <w:type w:val="bbPlcHdr"/>
        </w:types>
        <w:behaviors>
          <w:behavior w:val="content"/>
        </w:behaviors>
        <w:guid w:val="{79D6AF04-4FAF-428A-9A17-D458D3CF9D38}"/>
      </w:docPartPr>
      <w:docPartBody>
        <w:p w:rsidR="00762919" w:rsidRDefault="00000000">
          <w:pPr>
            <w:pStyle w:val="EB6D1AD51C864916B1437C63AA0E5415"/>
          </w:pPr>
          <w:r>
            <w:rPr>
              <w:rStyle w:val="PlaceholderText"/>
            </w:rPr>
            <w:t>Click or tap to enter a date.</w:t>
          </w:r>
        </w:p>
      </w:docPartBody>
    </w:docPart>
    <w:docPart>
      <w:docPartPr>
        <w:name w:val="CA97182C656F4DD4A8A0C5E0793229FF"/>
        <w:category>
          <w:name w:val="General"/>
          <w:gallery w:val="placeholder"/>
        </w:category>
        <w:types>
          <w:type w:val="bbPlcHdr"/>
        </w:types>
        <w:behaviors>
          <w:behavior w:val="content"/>
        </w:behaviors>
        <w:guid w:val="{0BFF5023-EC92-4C29-87FE-91CEEF9866B9}"/>
      </w:docPartPr>
      <w:docPartBody>
        <w:p w:rsidR="00762919" w:rsidRDefault="00000000">
          <w:pPr>
            <w:pStyle w:val="CA97182C656F4DD4A8A0C5E0793229FF"/>
          </w:pPr>
          <w:r>
            <w:rPr>
              <w:rStyle w:val="PlaceholderText"/>
            </w:rPr>
            <w:t>Choose an item.</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8674D" w:rsidRDefault="00E8674D">
      <w:pPr>
        <w:spacing w:line="240" w:lineRule="auto"/>
      </w:pPr>
      <w:r>
        <w:separator/>
      </w:r>
    </w:p>
  </w:endnote>
  <w:endnote w:type="continuationSeparator" w:id="0">
    <w:p w:rsidR="00E8674D" w:rsidRDefault="00E8674D">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8674D" w:rsidRDefault="00E8674D">
      <w:pPr>
        <w:spacing w:after="0"/>
      </w:pPr>
      <w:r>
        <w:separator/>
      </w:r>
    </w:p>
  </w:footnote>
  <w:footnote w:type="continuationSeparator" w:id="0">
    <w:p w:rsidR="00E8674D" w:rsidRDefault="00E8674D">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464"/>
    <w:rsid w:val="001276DF"/>
    <w:rsid w:val="001429D2"/>
    <w:rsid w:val="003F3C13"/>
    <w:rsid w:val="00572464"/>
    <w:rsid w:val="005F5284"/>
    <w:rsid w:val="00762919"/>
    <w:rsid w:val="007E0E6C"/>
    <w:rsid w:val="007F025B"/>
    <w:rsid w:val="00874C18"/>
    <w:rsid w:val="008B2662"/>
    <w:rsid w:val="00AA546D"/>
    <w:rsid w:val="00C517A3"/>
    <w:rsid w:val="00E330A4"/>
    <w:rsid w:val="00E8674D"/>
    <w:rsid w:val="00FC41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666666"/>
    </w:rPr>
  </w:style>
  <w:style w:type="paragraph" w:customStyle="1" w:styleId="027380B0F25F4BF9978574643D4C6753">
    <w:name w:val="027380B0F25F4BF9978574643D4C6753"/>
    <w:pPr>
      <w:spacing w:after="160" w:line="278" w:lineRule="auto"/>
    </w:pPr>
    <w:rPr>
      <w:kern w:val="2"/>
      <w:sz w:val="24"/>
      <w:szCs w:val="24"/>
      <w14:ligatures w14:val="standardContextual"/>
    </w:rPr>
  </w:style>
  <w:style w:type="paragraph" w:customStyle="1" w:styleId="554B019617ED4117AB76C44BBD5FCBF7">
    <w:name w:val="554B019617ED4117AB76C44BBD5FCBF7"/>
    <w:pPr>
      <w:spacing w:after="160" w:line="278" w:lineRule="auto"/>
    </w:pPr>
    <w:rPr>
      <w:kern w:val="2"/>
      <w:sz w:val="24"/>
      <w:szCs w:val="24"/>
      <w14:ligatures w14:val="standardContextual"/>
    </w:rPr>
  </w:style>
  <w:style w:type="paragraph" w:customStyle="1" w:styleId="EB6D1AD51C864916B1437C63AA0E5415">
    <w:name w:val="EB6D1AD51C864916B1437C63AA0E5415"/>
    <w:pPr>
      <w:spacing w:after="160" w:line="278" w:lineRule="auto"/>
    </w:pPr>
    <w:rPr>
      <w:kern w:val="2"/>
      <w:sz w:val="24"/>
      <w:szCs w:val="24"/>
      <w14:ligatures w14:val="standardContextual"/>
    </w:rPr>
  </w:style>
  <w:style w:type="paragraph" w:customStyle="1" w:styleId="CA97182C656F4DD4A8A0C5E0793229FF">
    <w:name w:val="CA97182C656F4DD4A8A0C5E0793229F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2F160B1A62704DBDC0AC22B6FA6B46" ma:contentTypeVersion="13" ma:contentTypeDescription="Create a new document." ma:contentTypeScope="" ma:versionID="9348d2e15a8371ef754b60a7b28288e5">
  <xsd:schema xmlns:xsd="http://www.w3.org/2001/XMLSchema" xmlns:xs="http://www.w3.org/2001/XMLSchema" xmlns:p="http://schemas.microsoft.com/office/2006/metadata/properties" xmlns:ns2="179e3f07-31ab-45be-a345-8534b1ac0c69" xmlns:ns3="f0a8d02b-2d38-4fe2-ab13-eb735b152d23" targetNamespace="http://schemas.microsoft.com/office/2006/metadata/properties" ma:root="true" ma:fieldsID="e5eca23ca2ed6de0090fee47c3c27b63" ns2:_="" ns3:_="">
    <xsd:import namespace="179e3f07-31ab-45be-a345-8534b1ac0c69"/>
    <xsd:import namespace="f0a8d02b-2d38-4fe2-ab13-eb735b152d2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9e3f07-31ab-45be-a345-8534b1ac0c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0a8d02b-2d38-4fe2-ab13-eb735b152d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4C2E66-CC2C-49B3-B806-D7589219C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665A40-27B7-4649-8CA6-0513459E5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9e3f07-31ab-45be-a345-8534b1ac0c69"/>
    <ds:schemaRef ds:uri="f0a8d02b-2d38-4fe2-ab13-eb735b152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E5DD4C-14E0-4D5D-A8CE-A01C8A830F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1194</Words>
  <Characters>6806</Characters>
  <Application>Microsoft Office Word</Application>
  <DocSecurity>0</DocSecurity>
  <Lines>56</Lines>
  <Paragraphs>15</Paragraphs>
  <ScaleCrop>false</ScaleCrop>
  <Company>.</Company>
  <LinksUpToDate>false</LinksUpToDate>
  <CharactersWithSpaces>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Danny Moody</dc:creator>
  <cp:lastModifiedBy>Kelly Grove</cp:lastModifiedBy>
  <cp:revision>2</cp:revision>
  <cp:lastPrinted>2011-12-15T14:57:00Z</cp:lastPrinted>
  <dcterms:created xsi:type="dcterms:W3CDTF">2025-03-07T09:16:00Z</dcterms:created>
  <dcterms:modified xsi:type="dcterms:W3CDTF">2025-03-07T09:16:00Z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0x010100DF2F160B1A62704DBDC0AC22B6FA6B46</vt:lpwstr>
  </property>
  <property fmtid="{D5CDD505-2E9C-101B-9397-08002B2CF9AE}" pid="3" name="KSOProductBuildVer">
    <vt:lpwstr>2057-12.2.0.20323</vt:lpwstr>
  </property>
  <property fmtid="{D5CDD505-2E9C-101B-9397-08002B2CF9AE}" pid="4" name="ICV">
    <vt:lpwstr>1FB64B42C2154F559695280B232A6372_13</vt:lpwstr>
  </property>
</Properties>
</file>